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1" w:rsidRPr="00391E31" w:rsidRDefault="00433803" w:rsidP="00391E31">
      <w:pPr>
        <w:pStyle w:val="1"/>
        <w:numPr>
          <w:ilvl w:val="0"/>
          <w:numId w:val="0"/>
        </w:numPr>
        <w:spacing w:before="0" w:after="0" w:line="360" w:lineRule="auto"/>
        <w:rPr>
          <w:sz w:val="48"/>
          <w:szCs w:val="48"/>
          <w:vertAlign w:val="superscript"/>
        </w:rPr>
      </w:pPr>
      <w:bookmarkStart w:id="0" w:name="_Toc116382764"/>
      <w:r>
        <w:t xml:space="preserve">Приложение 3. </w:t>
      </w:r>
      <w:r w:rsidR="00952ADF">
        <w:t>Э</w:t>
      </w:r>
      <w:r>
        <w:t>кспертиз</w:t>
      </w:r>
      <w:r w:rsidR="00952ADF">
        <w:t>а</w:t>
      </w:r>
      <w:bookmarkStart w:id="1" w:name="_GoBack"/>
      <w:bookmarkEnd w:id="1"/>
      <w:r>
        <w:t xml:space="preserve"> </w:t>
      </w:r>
      <w:proofErr w:type="spellStart"/>
      <w:r>
        <w:t>Антирисковой</w:t>
      </w:r>
      <w:proofErr w:type="spellEnd"/>
      <w:r w:rsidRPr="00BD4237">
        <w:rPr>
          <w:spacing w:val="-5"/>
        </w:rPr>
        <w:t xml:space="preserve"> </w:t>
      </w:r>
      <w:r w:rsidR="00391E31">
        <w:rPr>
          <w:spacing w:val="-5"/>
        </w:rPr>
        <w:t xml:space="preserve">программы </w:t>
      </w:r>
      <w:proofErr w:type="spellStart"/>
      <w:proofErr w:type="gramStart"/>
      <w:r>
        <w:t>программы</w:t>
      </w:r>
      <w:bookmarkEnd w:id="0"/>
      <w:r w:rsidR="00391E31" w:rsidRPr="00391E31">
        <w:rPr>
          <w:sz w:val="48"/>
          <w:szCs w:val="48"/>
          <w:vertAlign w:val="superscript"/>
        </w:rPr>
        <w:t>«</w:t>
      </w:r>
      <w:proofErr w:type="gramEnd"/>
      <w:r w:rsidR="00391E31" w:rsidRPr="00391E31">
        <w:rPr>
          <w:sz w:val="48"/>
          <w:szCs w:val="48"/>
          <w:vertAlign w:val="superscript"/>
        </w:rPr>
        <w:t>Дефицит</w:t>
      </w:r>
      <w:proofErr w:type="spellEnd"/>
      <w:r w:rsidR="00391E31" w:rsidRPr="00391E31">
        <w:rPr>
          <w:sz w:val="48"/>
          <w:szCs w:val="48"/>
          <w:vertAlign w:val="superscript"/>
        </w:rPr>
        <w:t xml:space="preserve"> педагогических кадров»</w:t>
      </w:r>
    </w:p>
    <w:p w:rsidR="00433803" w:rsidRPr="009962E5" w:rsidRDefault="00433803" w:rsidP="00433803">
      <w:pPr>
        <w:pStyle w:val="1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</w:p>
    <w:p w:rsidR="00433803" w:rsidRDefault="00433803" w:rsidP="00433803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433803" w:rsidRPr="00BD4237" w:rsidTr="00E65B75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:rsidR="00433803" w:rsidRPr="003723A8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91E31" w:rsidRPr="00BD4237" w:rsidTr="00E65B75">
        <w:trPr>
          <w:trHeight w:val="988"/>
          <w:jc w:val="center"/>
        </w:trPr>
        <w:tc>
          <w:tcPr>
            <w:tcW w:w="5240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1E31" w:rsidRPr="00BD4237" w:rsidRDefault="00391E31" w:rsidP="00391E31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9" w:type="dxa"/>
          </w:tcPr>
          <w:p w:rsidR="00391E31" w:rsidRPr="00391E31" w:rsidRDefault="00391E31" w:rsidP="00391E31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391E31">
              <w:rPr>
                <w:rFonts w:asciiTheme="minorHAnsi" w:hAnsiTheme="minorHAnsi"/>
                <w:lang w:val="ru-RU"/>
              </w:rPr>
              <w:t>Они представляют собой комплекс мер по решению каждой конкретной задачи</w:t>
            </w:r>
          </w:p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391E31" w:rsidRPr="00BD4237" w:rsidTr="00391E31">
        <w:trPr>
          <w:trHeight w:val="1769"/>
          <w:jc w:val="center"/>
        </w:trPr>
        <w:tc>
          <w:tcPr>
            <w:tcW w:w="5240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proofErr w:type="spellEnd"/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proofErr w:type="spellEnd"/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31" w:rsidRPr="00BD4237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E31" w:rsidRDefault="00391E31" w:rsidP="00391E31">
            <w:pPr>
              <w:jc w:val="center"/>
            </w:pPr>
            <w:r>
              <w:rPr>
                <w:rFonts w:asciiTheme="minorHAnsi" w:hAnsiTheme="minorHAnsi"/>
                <w:lang w:val="ru-RU"/>
              </w:rPr>
              <w:t>+</w:t>
            </w:r>
            <w:r w:rsidRPr="008C61EF">
              <w:rPr>
                <w:rFonts w:asciiTheme="minorHAnsi" w:hAnsiTheme="minorHAnsi"/>
                <w:lang w:val="ru-RU"/>
              </w:rPr>
              <w:t>+</w:t>
            </w:r>
          </w:p>
        </w:tc>
        <w:tc>
          <w:tcPr>
            <w:tcW w:w="1989" w:type="dxa"/>
          </w:tcPr>
          <w:p w:rsidR="00391E31" w:rsidRPr="00391E31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391E31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Позволяют удостовериться в эффективной реализации указанной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меры</w:t>
            </w:r>
          </w:p>
        </w:tc>
      </w:tr>
      <w:tr w:rsidR="00391E31" w:rsidRPr="00BD4237" w:rsidTr="00E65B75">
        <w:trPr>
          <w:trHeight w:val="290"/>
          <w:jc w:val="center"/>
        </w:trPr>
        <w:tc>
          <w:tcPr>
            <w:tcW w:w="5240" w:type="dxa"/>
          </w:tcPr>
          <w:p w:rsidR="00391E31" w:rsidRPr="00F968BF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391E31" w:rsidRPr="00F968BF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1E31" w:rsidRPr="00F968BF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1E31" w:rsidRPr="00F968BF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1E31" w:rsidRDefault="00391E31" w:rsidP="00391E31">
            <w:pPr>
              <w:jc w:val="center"/>
            </w:pPr>
            <w:r>
              <w:rPr>
                <w:rFonts w:asciiTheme="minorHAnsi" w:hAnsiTheme="minorHAnsi"/>
                <w:lang w:val="ru-RU"/>
              </w:rPr>
              <w:t>+</w:t>
            </w:r>
            <w:r w:rsidRPr="008C61EF">
              <w:rPr>
                <w:rFonts w:asciiTheme="minorHAnsi" w:hAnsiTheme="minorHAnsi"/>
                <w:lang w:val="ru-RU"/>
              </w:rPr>
              <w:t>+</w:t>
            </w:r>
          </w:p>
        </w:tc>
        <w:tc>
          <w:tcPr>
            <w:tcW w:w="1989" w:type="dxa"/>
          </w:tcPr>
          <w:p w:rsidR="006C4E51" w:rsidRPr="006C4E51" w:rsidRDefault="006C4E51" w:rsidP="006C4E51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6C4E51">
              <w:rPr>
                <w:rFonts w:asciiTheme="minorHAnsi" w:hAnsiTheme="minorHAnsi"/>
                <w:lang w:val="ru-RU"/>
              </w:rPr>
              <w:t>Нет. Указаны точные сроки, форма реализации, назначены ответственные</w:t>
            </w:r>
          </w:p>
          <w:p w:rsidR="00391E31" w:rsidRPr="00F968BF" w:rsidRDefault="00391E31" w:rsidP="00391E31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154"/>
          <w:jc w:val="center"/>
        </w:trPr>
        <w:tc>
          <w:tcPr>
            <w:tcW w:w="5240" w:type="dxa"/>
          </w:tcPr>
          <w:p w:rsidR="00433803" w:rsidRPr="000F620E" w:rsidRDefault="00433803" w:rsidP="00E65B75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:rsidTr="00E65B75">
        <w:trPr>
          <w:trHeight w:val="1166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6C4E51" w:rsidP="006C4E51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715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6C4E51" w:rsidP="006C4E51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599"/>
          <w:jc w:val="center"/>
        </w:trPr>
        <w:tc>
          <w:tcPr>
            <w:tcW w:w="5240" w:type="dxa"/>
          </w:tcPr>
          <w:p w:rsidR="00433803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6C4E51" w:rsidP="006C4E51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Pr="000F620E" w:rsidRDefault="00433803" w:rsidP="00433803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6C4E51" w:rsidRPr="00BD4237" w:rsidTr="006C4E51">
        <w:trPr>
          <w:trHeight w:val="647"/>
          <w:jc w:val="center"/>
        </w:trPr>
        <w:tc>
          <w:tcPr>
            <w:tcW w:w="5382" w:type="dxa"/>
          </w:tcPr>
          <w:p w:rsidR="006C4E51" w:rsidRPr="00BD4237" w:rsidRDefault="006C4E51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:rsidR="00E33519" w:rsidRPr="00E33519" w:rsidRDefault="00E33519" w:rsidP="00E33519">
            <w:pPr>
              <w:pStyle w:val="TableParagraph"/>
              <w:jc w:val="both"/>
              <w:rPr>
                <w:rFonts w:asciiTheme="minorHAnsi" w:hAnsiTheme="minorHAnsi"/>
              </w:rPr>
            </w:pPr>
            <w:proofErr w:type="spellStart"/>
            <w:r w:rsidRPr="00E33519">
              <w:rPr>
                <w:rFonts w:asciiTheme="minorHAnsi" w:hAnsiTheme="minorHAnsi"/>
              </w:rPr>
              <w:t>Подробно</w:t>
            </w:r>
            <w:proofErr w:type="spellEnd"/>
            <w:r w:rsidRPr="00E33519">
              <w:rPr>
                <w:rFonts w:asciiTheme="minorHAnsi" w:hAnsiTheme="minorHAnsi"/>
              </w:rPr>
              <w:t xml:space="preserve"> </w:t>
            </w:r>
            <w:proofErr w:type="spellStart"/>
            <w:r w:rsidRPr="00E33519">
              <w:rPr>
                <w:rFonts w:asciiTheme="minorHAnsi" w:hAnsiTheme="minorHAnsi"/>
              </w:rPr>
              <w:t>указаны</w:t>
            </w:r>
            <w:proofErr w:type="spellEnd"/>
            <w:r w:rsidRPr="00E33519">
              <w:rPr>
                <w:rFonts w:asciiTheme="minorHAnsi" w:hAnsiTheme="minorHAnsi"/>
              </w:rPr>
              <w:t xml:space="preserve"> </w:t>
            </w:r>
            <w:proofErr w:type="spellStart"/>
            <w:r w:rsidRPr="00E33519">
              <w:rPr>
                <w:rFonts w:asciiTheme="minorHAnsi" w:hAnsiTheme="minorHAnsi"/>
              </w:rPr>
              <w:t>прогнозируемые</w:t>
            </w:r>
            <w:proofErr w:type="spellEnd"/>
            <w:r w:rsidRPr="00E33519">
              <w:rPr>
                <w:rFonts w:asciiTheme="minorHAnsi" w:hAnsiTheme="minorHAnsi"/>
              </w:rPr>
              <w:t xml:space="preserve"> </w:t>
            </w:r>
            <w:proofErr w:type="spellStart"/>
            <w:r w:rsidRPr="00E33519">
              <w:rPr>
                <w:rFonts w:asciiTheme="minorHAnsi" w:hAnsiTheme="minorHAnsi"/>
              </w:rPr>
              <w:t>результаты</w:t>
            </w:r>
            <w:proofErr w:type="spellEnd"/>
            <w:r w:rsidRPr="00E33519">
              <w:rPr>
                <w:rFonts w:asciiTheme="minorHAnsi" w:hAnsiTheme="minorHAnsi"/>
              </w:rPr>
              <w:t xml:space="preserve">. </w:t>
            </w:r>
          </w:p>
          <w:p w:rsidR="006C4E51" w:rsidRPr="00BD4237" w:rsidRDefault="006C4E51" w:rsidP="006C4E51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6C4E51" w:rsidRPr="00BD4237" w:rsidTr="006C4E51">
        <w:trPr>
          <w:trHeight w:val="1124"/>
          <w:jc w:val="center"/>
        </w:trPr>
        <w:tc>
          <w:tcPr>
            <w:tcW w:w="5382" w:type="dxa"/>
          </w:tcPr>
          <w:p w:rsidR="006C4E51" w:rsidRPr="00BD4237" w:rsidRDefault="006C4E51" w:rsidP="00E65B75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:rsidR="00E33519" w:rsidRPr="00E33519" w:rsidRDefault="00E33519" w:rsidP="00E33519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E33519">
              <w:rPr>
                <w:rFonts w:asciiTheme="minorHAnsi" w:hAnsiTheme="minorHAnsi"/>
                <w:lang w:val="ru-RU"/>
              </w:rPr>
              <w:t>Конкретно указать направленность профильных классов.</w:t>
            </w:r>
          </w:p>
          <w:p w:rsidR="006C4E51" w:rsidRPr="00BD4237" w:rsidRDefault="006C4E51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Default="00433803" w:rsidP="0043380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p w:rsidR="006C4E51" w:rsidRPr="00CC03BD" w:rsidRDefault="006C4E51" w:rsidP="0043380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433803" w:rsidRPr="00BD4237" w:rsidTr="00E65B75">
        <w:trPr>
          <w:trHeight w:val="292"/>
          <w:jc w:val="center"/>
        </w:trPr>
        <w:tc>
          <w:tcPr>
            <w:tcW w:w="1838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7801" w:type="dxa"/>
            <w:shd w:val="clear" w:color="auto" w:fill="auto"/>
          </w:tcPr>
          <w:p w:rsidR="00433803" w:rsidRPr="00E65B75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433803" w:rsidRPr="00BD4237" w:rsidTr="00E65B75">
        <w:trPr>
          <w:trHeight w:val="60"/>
          <w:jc w:val="center"/>
        </w:trPr>
        <w:tc>
          <w:tcPr>
            <w:tcW w:w="1838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proofErr w:type="spellEnd"/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:rsidR="00433803" w:rsidRPr="00BD4237" w:rsidRDefault="00433803" w:rsidP="006C4E51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опытом</w:t>
            </w:r>
            <w:r w:rsidRPr="00BD4237">
              <w:rPr>
                <w:rFonts w:asciiTheme="minorHAnsi" w:hAnsiTheme="minorHAns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</w:t>
            </w:r>
          </w:p>
        </w:tc>
      </w:tr>
    </w:tbl>
    <w:p w:rsidR="00433803" w:rsidRPr="00E65B75" w:rsidRDefault="00433803" w:rsidP="00433803">
      <w:pPr>
        <w:pStyle w:val="a3"/>
        <w:rPr>
          <w:b/>
          <w:caps/>
          <w:sz w:val="20"/>
          <w:szCs w:val="20"/>
        </w:rPr>
      </w:pPr>
    </w:p>
    <w:p w:rsidR="00B6471F" w:rsidRPr="00433803" w:rsidRDefault="00B6471F" w:rsidP="00433803"/>
    <w:sectPr w:rsidR="00B6471F" w:rsidRPr="00433803" w:rsidSect="00433803">
      <w:headerReference w:type="default" r:id="rId7"/>
      <w:footerReference w:type="default" r:id="rId8"/>
      <w:pgSz w:w="11906" w:h="16838"/>
      <w:pgMar w:top="1134" w:right="850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DD" w:rsidRDefault="00227BDD" w:rsidP="00433803">
      <w:pPr>
        <w:spacing w:after="0"/>
      </w:pPr>
      <w:r>
        <w:separator/>
      </w:r>
    </w:p>
  </w:endnote>
  <w:endnote w:type="continuationSeparator" w:id="0">
    <w:p w:rsidR="00227BDD" w:rsidRDefault="00227BDD" w:rsidP="00433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760651"/>
      <w:docPartObj>
        <w:docPartGallery w:val="Page Numbers (Bottom of Page)"/>
        <w:docPartUnique/>
      </w:docPartObj>
    </w:sdtPr>
    <w:sdtEndPr/>
    <w:sdtContent>
      <w:p w:rsidR="004D3D23" w:rsidRDefault="00FB534F" w:rsidP="00CE09A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F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7"/>
      </w:rPr>
      <w:id w:val="-1190530768"/>
      <w:docPartObj>
        <w:docPartGallery w:val="Page Numbers (Bottom of Page)"/>
        <w:docPartUnique/>
      </w:docPartObj>
    </w:sdtPr>
    <w:sdtEndPr>
      <w:rPr>
        <w:rStyle w:val="a7"/>
        <w:rFonts w:asciiTheme="minorHAnsi" w:hAnsiTheme="minorHAnsi" w:cstheme="minorHAnsi"/>
        <w:color w:val="D9D9D9" w:themeColor="background1" w:themeShade="D9"/>
      </w:rPr>
    </w:sdtEndPr>
    <w:sdtContent>
      <w:p w:rsidR="004D3D23" w:rsidRPr="00FC432D" w:rsidRDefault="00FB534F" w:rsidP="002F5B85">
        <w:pPr>
          <w:pStyle w:val="a5"/>
          <w:ind w:firstLine="0"/>
          <w:rPr>
            <w:rStyle w:val="a7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  <w:lang w:val="en-US"/>
          </w:rPr>
          <w:t xml:space="preserve">© </w:t>
        </w: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</w:rPr>
          <w:t>ФГБУ ФИОКО,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DD" w:rsidRDefault="00227BDD" w:rsidP="00433803">
      <w:pPr>
        <w:spacing w:after="0"/>
      </w:pPr>
      <w:r>
        <w:separator/>
      </w:r>
    </w:p>
  </w:footnote>
  <w:footnote w:type="continuationSeparator" w:id="0">
    <w:p w:rsidR="00227BDD" w:rsidRDefault="00227BDD" w:rsidP="00433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23" w:rsidRPr="00EC3B08" w:rsidRDefault="00FB534F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3F7E5E">
      <w:rPr>
        <w:noProof/>
        <w:lang w:eastAsia="ru-RU"/>
      </w:rPr>
      <w:drawing>
        <wp:inline distT="0" distB="0" distL="0" distR="0" wp14:anchorId="1CA71924" wp14:editId="517C45C1">
          <wp:extent cx="508000" cy="508000"/>
          <wp:effectExtent l="0" t="0" r="0" b="0"/>
          <wp:docPr id="25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086">
      <w:t xml:space="preserve"> </w:t>
    </w:r>
    <w:r w:rsidRPr="009C4086">
      <w:tab/>
    </w:r>
    <w:r w:rsidRPr="00A410C0">
      <w:rPr>
        <w:rFonts w:asciiTheme="minorHAnsi" w:hAnsiTheme="minorHAnsi"/>
      </w:rPr>
      <w:t>«500+».</w:t>
    </w:r>
    <w:r>
      <w:t xml:space="preserve"> </w:t>
    </w:r>
    <w:r>
      <w:rPr>
        <w:rFonts w:asciiTheme="minorHAnsi" w:hAnsiTheme="minorHAnsi"/>
      </w:rPr>
      <w:t xml:space="preserve">Взаимная экспертиза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8"/>
    <w:rsid w:val="0017782E"/>
    <w:rsid w:val="00227BDD"/>
    <w:rsid w:val="00391E31"/>
    <w:rsid w:val="00433803"/>
    <w:rsid w:val="006C4E51"/>
    <w:rsid w:val="00952ADF"/>
    <w:rsid w:val="00A34771"/>
    <w:rsid w:val="00B00A68"/>
    <w:rsid w:val="00B6471F"/>
    <w:rsid w:val="00C61358"/>
    <w:rsid w:val="00E33519"/>
    <w:rsid w:val="00F95930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B364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803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33803"/>
  </w:style>
  <w:style w:type="character" w:styleId="a8">
    <w:name w:val="footnote reference"/>
    <w:uiPriority w:val="99"/>
    <w:semiHidden/>
    <w:unhideWhenUsed/>
    <w:rsid w:val="0043380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338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03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91E3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7</cp:revision>
  <dcterms:created xsi:type="dcterms:W3CDTF">2022-10-25T10:47:00Z</dcterms:created>
  <dcterms:modified xsi:type="dcterms:W3CDTF">2022-10-25T12:33:00Z</dcterms:modified>
</cp:coreProperties>
</file>