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9" w:rsidRPr="00305E99" w:rsidRDefault="00433803" w:rsidP="00305E99">
      <w:pPr>
        <w:pStyle w:val="1"/>
        <w:numPr>
          <w:ilvl w:val="0"/>
          <w:numId w:val="0"/>
        </w:numPr>
      </w:pPr>
      <w:bookmarkStart w:id="0" w:name="_Toc116382764"/>
      <w:r>
        <w:t xml:space="preserve">Приложение 3. </w:t>
      </w:r>
      <w:r w:rsidR="000A6A63">
        <w:t>Э</w:t>
      </w:r>
      <w:r>
        <w:t>кспертиз</w:t>
      </w:r>
      <w:r w:rsidR="000A6A63">
        <w:t>а</w:t>
      </w:r>
      <w:bookmarkStart w:id="1" w:name="_GoBack"/>
      <w:bookmarkEnd w:id="1"/>
      <w:r>
        <w:t xml:space="preserve"> Антирисковой</w:t>
      </w:r>
      <w:r w:rsidRPr="00BD4237">
        <w:rPr>
          <w:spacing w:val="-5"/>
        </w:rPr>
        <w:t xml:space="preserve"> </w:t>
      </w:r>
      <w:r>
        <w:t>программы</w:t>
      </w:r>
      <w:bookmarkEnd w:id="0"/>
      <w:r w:rsidR="00305E99">
        <w:t xml:space="preserve"> </w:t>
      </w:r>
      <w:r w:rsidR="00305E99" w:rsidRPr="00305E99">
        <w:t>«Низкий уровень вовлеченности родителей в учебный процесс»</w:t>
      </w:r>
    </w:p>
    <w:p w:rsidR="00433803" w:rsidRPr="009962E5" w:rsidRDefault="00433803" w:rsidP="00433803">
      <w:pPr>
        <w:pStyle w:val="1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</w:p>
    <w:p w:rsidR="00433803" w:rsidRDefault="00433803" w:rsidP="00433803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433803" w:rsidRPr="00BD4237" w:rsidTr="00E65B75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:rsidR="00433803" w:rsidRPr="003723A8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01CE7" w:rsidRPr="00BD4237" w:rsidTr="00E65B75">
        <w:trPr>
          <w:trHeight w:val="988"/>
          <w:jc w:val="center"/>
        </w:trPr>
        <w:tc>
          <w:tcPr>
            <w:tcW w:w="5240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01CE7" w:rsidRPr="00001CE7" w:rsidRDefault="00001CE7" w:rsidP="00001CE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>+</w:t>
            </w:r>
          </w:p>
        </w:tc>
        <w:tc>
          <w:tcPr>
            <w:tcW w:w="1989" w:type="dxa"/>
          </w:tcPr>
          <w:p w:rsidR="00001CE7" w:rsidRPr="00001CE7" w:rsidRDefault="00001CE7" w:rsidP="00001CE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001CE7">
              <w:rPr>
                <w:rFonts w:asciiTheme="minorHAnsi" w:hAnsiTheme="minorHAnsi"/>
                <w:lang w:val="ru-RU"/>
              </w:rPr>
              <w:t>Они представляют собой комплекс мер по решению каждой конкретной задачи</w:t>
            </w:r>
          </w:p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001CE7" w:rsidRPr="00BD4237" w:rsidTr="00E65B75">
        <w:trPr>
          <w:trHeight w:val="290"/>
          <w:jc w:val="center"/>
        </w:trPr>
        <w:tc>
          <w:tcPr>
            <w:tcW w:w="5240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E7" w:rsidRPr="00BD423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CE7" w:rsidRPr="00001CE7" w:rsidRDefault="00001CE7" w:rsidP="00001CE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1CE7">
              <w:rPr>
                <w:rFonts w:ascii="Arial Black" w:hAnsi="Arial Black" w:cs="Arial"/>
                <w:b/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  <w:tc>
          <w:tcPr>
            <w:tcW w:w="1989" w:type="dxa"/>
          </w:tcPr>
          <w:p w:rsidR="00001CE7" w:rsidRPr="00001CE7" w:rsidRDefault="00001CE7" w:rsidP="00001CE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001CE7">
              <w:rPr>
                <w:rFonts w:asciiTheme="minorHAnsi" w:hAnsiTheme="minorHAnsi"/>
                <w:lang w:val="ru-RU"/>
              </w:rPr>
              <w:t xml:space="preserve">Позволяют удостовериться в эффективной реализации указанной меры </w:t>
            </w:r>
          </w:p>
          <w:p w:rsidR="00001CE7" w:rsidRPr="00001CE7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001CE7" w:rsidRPr="00BD4237" w:rsidTr="00E65B75">
        <w:trPr>
          <w:trHeight w:val="290"/>
          <w:jc w:val="center"/>
        </w:trPr>
        <w:tc>
          <w:tcPr>
            <w:tcW w:w="5240" w:type="dxa"/>
          </w:tcPr>
          <w:p w:rsidR="00001CE7" w:rsidRPr="00F968BF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001CE7" w:rsidRPr="00F968BF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1CE7" w:rsidRPr="00F968BF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1CE7" w:rsidRPr="00F968BF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01CE7" w:rsidRPr="00001CE7" w:rsidRDefault="00001CE7" w:rsidP="00001CE7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1CE7">
              <w:rPr>
                <w:rFonts w:ascii="Arial Black" w:hAnsi="Arial Black" w:cs="Arial"/>
                <w:b/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  <w:tc>
          <w:tcPr>
            <w:tcW w:w="1989" w:type="dxa"/>
          </w:tcPr>
          <w:p w:rsidR="00001CE7" w:rsidRPr="00001CE7" w:rsidRDefault="00001CE7" w:rsidP="00001CE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001CE7">
              <w:rPr>
                <w:rFonts w:asciiTheme="minorHAnsi" w:hAnsiTheme="minorHAnsi"/>
                <w:lang w:val="ru-RU"/>
              </w:rPr>
              <w:t>Указаны точные сроки, форма реализации, обозначены ответственные</w:t>
            </w:r>
          </w:p>
          <w:p w:rsidR="00001CE7" w:rsidRPr="00F968BF" w:rsidRDefault="00001CE7" w:rsidP="00001CE7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154"/>
          <w:jc w:val="center"/>
        </w:trPr>
        <w:tc>
          <w:tcPr>
            <w:tcW w:w="5240" w:type="dxa"/>
          </w:tcPr>
          <w:p w:rsidR="00433803" w:rsidRPr="000F620E" w:rsidRDefault="00433803" w:rsidP="00E65B75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:rsidTr="00E65B75">
        <w:trPr>
          <w:trHeight w:val="1166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001CE7" w:rsidP="00001CE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715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001CE7" w:rsidP="00001CE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599"/>
          <w:jc w:val="center"/>
        </w:trPr>
        <w:tc>
          <w:tcPr>
            <w:tcW w:w="5240" w:type="dxa"/>
          </w:tcPr>
          <w:p w:rsidR="00433803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001CE7" w:rsidP="00001CE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Pr="000F620E" w:rsidRDefault="00433803" w:rsidP="00433803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001CE7" w:rsidRPr="00BD4237" w:rsidTr="0018506E">
        <w:trPr>
          <w:trHeight w:val="703"/>
          <w:jc w:val="center"/>
        </w:trPr>
        <w:tc>
          <w:tcPr>
            <w:tcW w:w="5382" w:type="dxa"/>
          </w:tcPr>
          <w:p w:rsidR="00001CE7" w:rsidRPr="00BD4237" w:rsidRDefault="00001CE7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:rsidR="00001CE7" w:rsidRPr="00001CE7" w:rsidRDefault="00001CE7" w:rsidP="00001CE7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001CE7">
              <w:rPr>
                <w:rFonts w:asciiTheme="minorHAnsi" w:hAnsiTheme="minorHAnsi"/>
                <w:lang w:val="ru-RU"/>
              </w:rPr>
              <w:t xml:space="preserve">В дорожной карте мероприятия носят конкретный характер. </w:t>
            </w:r>
          </w:p>
          <w:p w:rsidR="00001CE7" w:rsidRPr="00BD4237" w:rsidRDefault="00001CE7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001CE7" w:rsidRPr="00BD4237" w:rsidTr="0018506E">
        <w:trPr>
          <w:trHeight w:val="714"/>
          <w:jc w:val="center"/>
        </w:trPr>
        <w:tc>
          <w:tcPr>
            <w:tcW w:w="5382" w:type="dxa"/>
          </w:tcPr>
          <w:p w:rsidR="00001CE7" w:rsidRPr="00BD4237" w:rsidRDefault="00001CE7" w:rsidP="00E65B75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:rsidR="00001CE7" w:rsidRPr="00001CE7" w:rsidRDefault="00001CE7" w:rsidP="00001CE7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001CE7">
              <w:rPr>
                <w:rFonts w:asciiTheme="minorHAnsi" w:hAnsiTheme="minorHAnsi"/>
                <w:lang w:val="ru-RU"/>
              </w:rPr>
              <w:t>Указать различные  формы работы с родителями.</w:t>
            </w:r>
          </w:p>
          <w:p w:rsidR="00001CE7" w:rsidRPr="00BD4237" w:rsidRDefault="00001CE7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Pr="00CC03BD" w:rsidRDefault="00433803" w:rsidP="0043380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433803" w:rsidRPr="00BD4237" w:rsidTr="00E65B75">
        <w:trPr>
          <w:trHeight w:val="292"/>
          <w:jc w:val="center"/>
        </w:trPr>
        <w:tc>
          <w:tcPr>
            <w:tcW w:w="1838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shd w:val="clear" w:color="auto" w:fill="auto"/>
          </w:tcPr>
          <w:p w:rsidR="00433803" w:rsidRPr="00E65B75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r w:rsidRPr="00BD4237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r w:rsidRPr="00BD4237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</w:p>
        </w:tc>
      </w:tr>
      <w:tr w:rsidR="00433803" w:rsidRPr="00BD4237" w:rsidTr="00E65B75">
        <w:trPr>
          <w:trHeight w:val="60"/>
          <w:jc w:val="center"/>
        </w:trPr>
        <w:tc>
          <w:tcPr>
            <w:tcW w:w="1838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</w:p>
        </w:tc>
        <w:tc>
          <w:tcPr>
            <w:tcW w:w="7801" w:type="dxa"/>
          </w:tcPr>
          <w:p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опытом</w:t>
            </w:r>
            <w:r w:rsidRPr="00BD4237">
              <w:rPr>
                <w:rFonts w:asciiTheme="minorHAnsi" w:hAnsiTheme="minorHAns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программ…</w:t>
            </w:r>
          </w:p>
        </w:tc>
      </w:tr>
    </w:tbl>
    <w:p w:rsidR="00433803" w:rsidRPr="00E65B75" w:rsidRDefault="00433803" w:rsidP="00433803">
      <w:pPr>
        <w:pStyle w:val="a3"/>
        <w:rPr>
          <w:b/>
          <w:caps/>
          <w:sz w:val="20"/>
          <w:szCs w:val="20"/>
        </w:rPr>
      </w:pPr>
    </w:p>
    <w:p w:rsidR="00B6471F" w:rsidRPr="00433803" w:rsidRDefault="00B6471F" w:rsidP="00433803"/>
    <w:sectPr w:rsidR="00B6471F" w:rsidRPr="00433803" w:rsidSect="00433803">
      <w:headerReference w:type="default" r:id="rId7"/>
      <w:footerReference w:type="default" r:id="rId8"/>
      <w:pgSz w:w="11906" w:h="16838"/>
      <w:pgMar w:top="1134" w:right="850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18" w:rsidRDefault="007B2D18" w:rsidP="00433803">
      <w:pPr>
        <w:spacing w:after="0"/>
      </w:pPr>
      <w:r>
        <w:separator/>
      </w:r>
    </w:p>
  </w:endnote>
  <w:endnote w:type="continuationSeparator" w:id="0">
    <w:p w:rsidR="007B2D18" w:rsidRDefault="007B2D18" w:rsidP="00433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760651"/>
      <w:docPartObj>
        <w:docPartGallery w:val="Page Numbers (Bottom of Page)"/>
        <w:docPartUnique/>
      </w:docPartObj>
    </w:sdtPr>
    <w:sdtEndPr/>
    <w:sdtContent>
      <w:p w:rsidR="004D3D23" w:rsidRDefault="00FB534F" w:rsidP="00CE09A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6E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7"/>
      </w:rPr>
      <w:id w:val="-1190530768"/>
      <w:docPartObj>
        <w:docPartGallery w:val="Page Numbers (Bottom of Page)"/>
        <w:docPartUnique/>
      </w:docPartObj>
    </w:sdtPr>
    <w:sdtEndPr>
      <w:rPr>
        <w:rStyle w:val="a7"/>
        <w:rFonts w:asciiTheme="minorHAnsi" w:hAnsiTheme="minorHAnsi" w:cstheme="minorHAnsi"/>
        <w:color w:val="D9D9D9" w:themeColor="background1" w:themeShade="D9"/>
      </w:rPr>
    </w:sdtEndPr>
    <w:sdtContent>
      <w:p w:rsidR="004D3D23" w:rsidRPr="00FC432D" w:rsidRDefault="00FB534F" w:rsidP="002F5B85">
        <w:pPr>
          <w:pStyle w:val="a5"/>
          <w:ind w:firstLine="0"/>
          <w:rPr>
            <w:rStyle w:val="a7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  <w:lang w:val="en-US"/>
          </w:rPr>
          <w:t xml:space="preserve">© </w:t>
        </w: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</w:rPr>
          <w:t>ФГБУ ФИОКО,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18" w:rsidRDefault="007B2D18" w:rsidP="00433803">
      <w:pPr>
        <w:spacing w:after="0"/>
      </w:pPr>
      <w:r>
        <w:separator/>
      </w:r>
    </w:p>
  </w:footnote>
  <w:footnote w:type="continuationSeparator" w:id="0">
    <w:p w:rsidR="007B2D18" w:rsidRDefault="007B2D18" w:rsidP="00433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23" w:rsidRPr="00EC3B08" w:rsidRDefault="00FB534F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3F7E5E">
      <w:rPr>
        <w:noProof/>
        <w:lang w:eastAsia="ru-RU"/>
      </w:rPr>
      <w:drawing>
        <wp:inline distT="0" distB="0" distL="0" distR="0" wp14:anchorId="1CA71924" wp14:editId="517C45C1">
          <wp:extent cx="508000" cy="508000"/>
          <wp:effectExtent l="0" t="0" r="0" b="0"/>
          <wp:docPr id="25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086">
      <w:t xml:space="preserve"> </w:t>
    </w:r>
    <w:r w:rsidRPr="009C4086">
      <w:tab/>
    </w:r>
    <w:r w:rsidRPr="00A410C0">
      <w:rPr>
        <w:rFonts w:asciiTheme="minorHAnsi" w:hAnsiTheme="minorHAnsi"/>
      </w:rPr>
      <w:t>«500+».</w:t>
    </w:r>
    <w:r>
      <w:t xml:space="preserve"> </w:t>
    </w:r>
    <w:r>
      <w:rPr>
        <w:rFonts w:asciiTheme="minorHAnsi" w:hAnsiTheme="minorHAnsi"/>
      </w:rPr>
      <w:t xml:space="preserve">Взаимная экспертиза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8"/>
    <w:rsid w:val="00001CE7"/>
    <w:rsid w:val="000A6A63"/>
    <w:rsid w:val="0018506E"/>
    <w:rsid w:val="00305E99"/>
    <w:rsid w:val="00433803"/>
    <w:rsid w:val="006F26C2"/>
    <w:rsid w:val="007B2D18"/>
    <w:rsid w:val="00A34771"/>
    <w:rsid w:val="00B00A68"/>
    <w:rsid w:val="00B6471F"/>
    <w:rsid w:val="00C61358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5363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803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33803"/>
  </w:style>
  <w:style w:type="character" w:styleId="a8">
    <w:name w:val="footnote reference"/>
    <w:uiPriority w:val="99"/>
    <w:semiHidden/>
    <w:unhideWhenUsed/>
    <w:rsid w:val="0043380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338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03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05E9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6</cp:revision>
  <dcterms:created xsi:type="dcterms:W3CDTF">2022-10-25T10:47:00Z</dcterms:created>
  <dcterms:modified xsi:type="dcterms:W3CDTF">2022-10-25T12:34:00Z</dcterms:modified>
</cp:coreProperties>
</file>