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32" w:rsidRPr="00FF5B2C" w:rsidRDefault="00FF5B2C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0" w:name="block-43075945"/>
      <w:r>
        <w:rPr>
          <w:rFonts w:ascii="Times New Roman" w:eastAsia="Times New Roman" w:hAnsi="Times New Roman"/>
          <w:noProof/>
          <w:color w:val="000000"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9pt;margin-top:-40.75pt;width:559.25pt;height:791.05pt;z-index:251658240">
            <v:imagedata r:id="rId7" o:title="1"/>
          </v:shape>
        </w:pict>
      </w:r>
      <w:r w:rsidR="00CD234E"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Министерство образования и науки Республики Хакасия </w:t>
      </w:r>
      <w:r w:rsidRPr="00FF5B2C">
        <w:rPr>
          <w:sz w:val="26"/>
          <w:szCs w:val="26"/>
          <w:lang w:val="ru-RU"/>
        </w:rPr>
        <w:br/>
      </w:r>
      <w:bookmarkStart w:id="1" w:name="37ac6180-0491-4e51-bcdc-02f177e3ca02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Администрация Орджоникидзевского района</w:t>
      </w:r>
      <w:bookmarkEnd w:id="1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2" w:name="8ada58fd-6609-4cda-9277-f572cdc08664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МБОУ "Орджоникидзевская СОШ"</w:t>
      </w:r>
      <w:bookmarkEnd w:id="2"/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МБОУ "Приисковая СОШ "</w:t>
      </w:r>
    </w:p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C53FFE" w:rsidRPr="00FF5B2C" w:rsidTr="000D4161">
        <w:tc>
          <w:tcPr>
            <w:tcW w:w="3114" w:type="dxa"/>
          </w:tcPr>
          <w:p w:rsidR="00C53FFE" w:rsidRPr="00FF5B2C" w:rsidRDefault="00CD234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ШМО "Перспектива"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________________________ 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Губина Е.Г.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[Номер приказа]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от «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29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»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августа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2024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C53FFE" w:rsidRPr="00FF5B2C" w:rsidRDefault="00CD23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15" w:type="dxa"/>
          </w:tcPr>
          <w:p w:rsidR="00C53FFE" w:rsidRPr="00FF5B2C" w:rsidRDefault="00CD234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Зам. директора по УВР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________________________ 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Трофимова Е.В.</w:t>
            </w:r>
          </w:p>
          <w:p w:rsidR="004E6975" w:rsidRPr="00FF5B2C" w:rsidRDefault="00CD234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[Номер приказа]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от «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29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»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августа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2024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C53FFE" w:rsidRPr="00FF5B2C" w:rsidRDefault="00CD23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115" w:type="dxa"/>
          </w:tcPr>
          <w:p w:rsidR="000E6D86" w:rsidRPr="00FF5B2C" w:rsidRDefault="00CD23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0E6D86" w:rsidRPr="00FF5B2C" w:rsidRDefault="00CD234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Директор школы</w:t>
            </w:r>
          </w:p>
          <w:p w:rsidR="000E6D86" w:rsidRPr="00FF5B2C" w:rsidRDefault="00CD234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________________________ </w:t>
            </w:r>
          </w:p>
          <w:p w:rsidR="0086502D" w:rsidRPr="00FF5B2C" w:rsidRDefault="00CD23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Смолина Ю.А.</w:t>
            </w:r>
          </w:p>
          <w:p w:rsidR="000E6D86" w:rsidRPr="00FF5B2C" w:rsidRDefault="00CD234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[Номер приказа]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от «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29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»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августа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>2024</w:t>
            </w:r>
            <w:r w:rsidRPr="00FF5B2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  <w:t xml:space="preserve"> г.</w:t>
            </w:r>
          </w:p>
          <w:p w:rsidR="00C53FFE" w:rsidRPr="00FF5B2C" w:rsidRDefault="00CD234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p w:rsidR="00374732" w:rsidRPr="00FF5B2C" w:rsidRDefault="00374732" w:rsidP="00FF5B2C">
      <w:pPr>
        <w:spacing w:after="0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РАБОЧАЯ ПРОГРАММА</w:t>
      </w:r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Pr="00FF5B2C">
        <w:rPr>
          <w:rFonts w:ascii="Times New Roman" w:hAnsi="Times New Roman"/>
          <w:color w:val="000000"/>
          <w:sz w:val="26"/>
          <w:szCs w:val="26"/>
        </w:rPr>
        <w:t>ID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5669396)</w:t>
      </w: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«Химия. Базовый уровень»</w:t>
      </w:r>
    </w:p>
    <w:p w:rsidR="00374732" w:rsidRPr="00FF5B2C" w:rsidRDefault="00CD234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для обучающихся 8 – 9 классов </w:t>
      </w: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>
      <w:pPr>
        <w:spacing w:after="0"/>
        <w:ind w:left="120"/>
        <w:jc w:val="center"/>
        <w:rPr>
          <w:sz w:val="26"/>
          <w:szCs w:val="26"/>
          <w:lang w:val="ru-RU"/>
        </w:rPr>
      </w:pPr>
    </w:p>
    <w:p w:rsidR="00374732" w:rsidRPr="00FF5B2C" w:rsidRDefault="00374732" w:rsidP="00FF5B2C">
      <w:pPr>
        <w:spacing w:after="0"/>
        <w:rPr>
          <w:sz w:val="26"/>
          <w:szCs w:val="26"/>
          <w:lang w:val="ru-RU"/>
        </w:rPr>
      </w:pPr>
    </w:p>
    <w:p w:rsidR="00374732" w:rsidRPr="00FF5B2C" w:rsidRDefault="00CD234E" w:rsidP="00FF5B2C">
      <w:pPr>
        <w:spacing w:after="0"/>
        <w:ind w:left="120"/>
        <w:jc w:val="center"/>
        <w:rPr>
          <w:sz w:val="26"/>
          <w:szCs w:val="26"/>
          <w:lang w:val="ru-RU"/>
        </w:rPr>
        <w:sectPr w:rsidR="00374732" w:rsidRPr="00FF5B2C">
          <w:pgSz w:w="11906" w:h="16383"/>
          <w:pgMar w:top="1134" w:right="850" w:bottom="1134" w:left="1701" w:header="720" w:footer="720" w:gutter="0"/>
          <w:cols w:space="720"/>
        </w:sectPr>
      </w:pPr>
      <w:bookmarkStart w:id="3" w:name="ea1153b0-1c57-4e3e-bd72-9418d6c953dd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с. Орджоникидзевское</w:t>
      </w:r>
      <w:bookmarkEnd w:id="3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bookmarkStart w:id="4" w:name="ae8dfc76-3a09-41e0-9709-3fc2ade1ca6e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2024</w:t>
      </w:r>
      <w:bookmarkEnd w:id="4"/>
      <w:r w:rsidR="00FF5B2C" w:rsidRPr="00FF5B2C">
        <w:rPr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5" w:name="block-43075946"/>
      <w:bookmarkEnd w:id="0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374732" w:rsidRPr="00FF5B2C" w:rsidRDefault="0037473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химии на уровне основного общего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ного предмета «Химия» в образовательных организациях Российской Федерации.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Знание химии служит основой для формирования мировоззрения обучающегося, его представлений о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ческой безопасности, проблем здравоохранения.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химии: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вносит вклад в формирование мышления и творческих способностей об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знакомит со спецификой научного мышления, закладывает основы целостного 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огическое образование обучающихся.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Курс химии на уро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Структура содержания программы по химии сформирована на основ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еских представлений разного уровня: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атомно-молекулярного учения как основы всего естествознания;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Периодического закона Д. И. Менделеева как основного закона химии;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учения о строении атома и химической связи;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представлений об электролитической диссо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циации веществ в растворах.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рактического применения и получения изучаемых веществ.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ния в науке. Изучение химии происходит с привлечением знаний из ранее изученных учебных предметов: «Окружающий мир», «Биология. </w:t>
      </w:r>
      <w:r w:rsidRPr="00FF5B2C">
        <w:rPr>
          <w:rFonts w:ascii="Times New Roman" w:hAnsi="Times New Roman"/>
          <w:color w:val="000000"/>
          <w:sz w:val="26"/>
          <w:szCs w:val="26"/>
        </w:rPr>
        <w:t>5–7 классы» и «Физика. 7 класс».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При изучении химии происходит формирование знаний основ химической науки как области современно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освоении правил безопасного обращения с веществами в повседневной жизни.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формирование интеллектуально развитой личности, готовой к самообразованию, сот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рудничеству, самостоятельному принятию решений, способной адаптироваться к быстро меняющимся условиям жизни;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ующим мотивацию и развитие способностей к химии;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– обеспечение условий, способствующих приобретению обучающимися опыта разнообразной деятельности, познания и самопознания, ключевых навыков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(ключевых компетенций), имеющих универсальное значение для различны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х видов деятельности;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дневной жизни и трудовой деятельности;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ужающей природной среды;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333333"/>
          <w:sz w:val="26"/>
          <w:szCs w:val="26"/>
          <w:lang w:val="ru-RU"/>
        </w:rPr>
        <w:t xml:space="preserve">–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6" w:name="9012e5c9-2e66-40e9-9799-caf6f2595164"/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отведённ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374732" w:rsidRPr="00FF5B2C" w:rsidRDefault="0037473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74732" w:rsidRPr="00FF5B2C" w:rsidRDefault="0037473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74732" w:rsidRPr="00FF5B2C" w:rsidRDefault="00374732">
      <w:pPr>
        <w:rPr>
          <w:sz w:val="26"/>
          <w:szCs w:val="26"/>
          <w:lang w:val="ru-RU"/>
        </w:rPr>
        <w:sectPr w:rsidR="00374732" w:rsidRPr="00FF5B2C">
          <w:pgSz w:w="11906" w:h="16383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7" w:name="block-43075947"/>
      <w:bookmarkEnd w:id="5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ОБУЧЕНИЯ</w:t>
      </w:r>
    </w:p>
    <w:p w:rsidR="00374732" w:rsidRPr="00FF5B2C" w:rsidRDefault="0037473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8 КЛАСС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Первоначальные химические понятия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Предмет химии. Роль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Атомы и молекулы. Химические элементы. Символ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ы химических элементов. Простые и сложные вещества. Атомно-молекулярное учение.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ического элемента в соединении.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Количество вещества. </w:t>
      </w:r>
      <w:r w:rsidRPr="00FF5B2C">
        <w:rPr>
          <w:rFonts w:ascii="Times New Roman" w:hAnsi="Times New Roman"/>
          <w:color w:val="000000"/>
          <w:sz w:val="26"/>
          <w:szCs w:val="26"/>
        </w:rPr>
        <w:t xml:space="preserve">Моль. Молярная масса.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Физические и химические явления. Химическая реакция и её признаки. Зак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знакомство с химической посудой, правилами работы в лаборатории и приёмами обращения с лабораторным об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) при нагревании, взаимодействие железа с раствором соли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меди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ие моделей молекул (шаростержневых).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Важнейшие представители неорганических веществ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FF5B2C">
        <w:rPr>
          <w:rFonts w:ascii="Times New Roman" w:hAnsi="Times New Roman"/>
          <w:color w:val="000000"/>
          <w:sz w:val="26"/>
          <w:szCs w:val="26"/>
        </w:rPr>
        <w:t xml:space="preserve">Оксиды. </w:t>
      </w:r>
      <w:r w:rsidRPr="00FF5B2C">
        <w:rPr>
          <w:rFonts w:ascii="Times New Roman" w:hAnsi="Times New Roman"/>
          <w:color w:val="000000"/>
          <w:sz w:val="26"/>
          <w:szCs w:val="26"/>
        </w:rPr>
        <w:t xml:space="preserve">Применение кислорода.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Тепловой эффект химической реакции, термохимические уравнения, экзо- и эндотермические реакции. Топл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иво: уголь и метан. Загрязнение воздуха, усиление парникового эффекта, разрушение озонового слоя.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Молярный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объём газов. Расчёты по химическим уравнениям.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ров в природе и в жизни человека. Круговорот воды в природе. Загрязнение природных вод. Охрана и очистка природных вод.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щие. Номенклатура оксидов. Физические и химические свойства оксидов. Получение оксидов.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Кислоты.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Соли. Номенклатура солей. Физические и химические свойства солей. Получение солей.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Генетическая связь между класса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ми неорганических соединений.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 (возможно использование видеоматериалов), наблюдени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 с раствором серной кислоты, кислот с металлами, ре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Периодический закон и Периодическая система химических элементо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в Д. И. Менделеева. Строение атомов. Химическая связь. Окислительно-восстановительные реакции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оторые образуют амфотерные оксиды и гидроксиды.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ский смысл порядкового номера, номеров периода и группы элемента.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го элемента по его положению в Периодической системе Д. И. Менделеева.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Значение Периодического закона и Периодической системы хими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ческих элементов для развития науки и практики. Д. И. Менделеев – учёный и гражданин.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Степень окисления. Окислительно-восстановительные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реакции. Процессы окисления и восстановления. Окислители и восстановители.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ислительно-восстановительных реакций (горение, реакции разложения, соединения).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Межпредметные связи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щихся системными для отдельных предметов естественно-научного цикла.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Био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логия: фотосинтез, дыхание, биосфера.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9 КЛАСС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Вещество и химическая реакция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Периодический закон. Периодическая система химических элементов Д. И. Менде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леева. Строение атомов. Закономерности в изменении свойств химических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Строение вещества: виды химической свя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зи. Типы кристаллических решёток, зависимость свойств вещества от типа кристаллической решётки и вида химической связи.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ний, генетическая связь неорганических веществ.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ю катализатора). Экзо- и эндотермические реакции, термохимические уравнения.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ом равновесии. Факторы, влияющие на скорость химической реакции и положение химического равновесия.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ций с использованием метода электронного баланса.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Реак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Неметал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лы и их соединения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ми). Хлороводород. Соляная кислота, химические свойства,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получение, применение. Действие хлора и хлороводорода на организм человека. Важнейшие хлориды и их нахождение в природе.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характеристика элементов </w:t>
      </w:r>
      <w:r w:rsidRPr="00FF5B2C">
        <w:rPr>
          <w:rFonts w:ascii="Times New Roman" w:hAnsi="Times New Roman"/>
          <w:color w:val="000000"/>
          <w:sz w:val="26"/>
          <w:szCs w:val="26"/>
        </w:rPr>
        <w:t>VI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А-группы. Особенности строения атомов, характ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характеристика элементов </w:t>
      </w:r>
      <w:r w:rsidRPr="00FF5B2C">
        <w:rPr>
          <w:rFonts w:ascii="Times New Roman" w:hAnsi="Times New Roman"/>
          <w:color w:val="000000"/>
          <w:sz w:val="26"/>
          <w:szCs w:val="26"/>
        </w:rPr>
        <w:t>V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А-группы. Особ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FF5B2C">
        <w:rPr>
          <w:rFonts w:ascii="Times New Roman" w:hAnsi="Times New Roman"/>
          <w:color w:val="000000"/>
          <w:sz w:val="26"/>
          <w:szCs w:val="26"/>
        </w:rPr>
        <w:t>V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 и фосфорная кислота, физические и химическ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ие свойства, получение. Использование фосфатов в качестве минеральных удобрений.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Общая характеристика элементов </w:t>
      </w:r>
      <w:r w:rsidRPr="00FF5B2C">
        <w:rPr>
          <w:rFonts w:ascii="Times New Roman" w:hAnsi="Times New Roman"/>
          <w:color w:val="000000"/>
          <w:sz w:val="26"/>
          <w:szCs w:val="26"/>
        </w:rPr>
        <w:t>IV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FF5B2C">
        <w:rPr>
          <w:rFonts w:ascii="Times New Roman" w:hAnsi="Times New Roman"/>
          <w:color w:val="000000"/>
          <w:sz w:val="26"/>
          <w:szCs w:val="26"/>
        </w:rPr>
        <w:t>IV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), гипотеза глобального поте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Первоначальны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Кремний, его физические и химические свойства, получение и применение. Соединения кремни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я в природе. Общие представления об оксиде кремния (</w:t>
      </w:r>
      <w:r w:rsidRPr="00FF5B2C">
        <w:rPr>
          <w:rFonts w:ascii="Times New Roman" w:hAnsi="Times New Roman"/>
          <w:color w:val="000000"/>
          <w:sz w:val="26"/>
          <w:szCs w:val="26"/>
        </w:rPr>
        <w:t>IV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ых материалов в повседневной жизни.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по теме «Важнейшие неметаллы и их соединения».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Металлы и их соединения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ь, чугун, дюралюминий, бронза) и их применение в быту и промышленности.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калия). Оксиды и гидроксиды натрия и калия. Применение щелочных металлов и их соединений.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 природе. Физич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Алюминий: положение в Периодической системе химических элементов Д. И. Менделеева, строение атома, нахождение в при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роде. Физические и химические свойства алюминия. Амфотерные свойства оксида и гидроксида алюминия.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а. Оксиды, гидроксиды и соли железа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 и железа (</w:t>
      </w:r>
      <w:r w:rsidRPr="00FF5B2C">
        <w:rPr>
          <w:rFonts w:ascii="Times New Roman" w:hAnsi="Times New Roman"/>
          <w:color w:val="000000"/>
          <w:sz w:val="26"/>
          <w:szCs w:val="26"/>
        </w:rPr>
        <w:t>III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), их состав, свойства и получение.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нных реакций на ионы: магния, кальция, алюминия, цинка, железа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 и железа (</w:t>
      </w:r>
      <w:r w:rsidRPr="00FF5B2C">
        <w:rPr>
          <w:rFonts w:ascii="Times New Roman" w:hAnsi="Times New Roman"/>
          <w:color w:val="000000"/>
          <w:sz w:val="26"/>
          <w:szCs w:val="26"/>
        </w:rPr>
        <w:t>III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), меди (</w:t>
      </w:r>
      <w:r w:rsidRPr="00FF5B2C">
        <w:rPr>
          <w:rFonts w:ascii="Times New Roman" w:hAnsi="Times New Roman"/>
          <w:color w:val="000000"/>
          <w:sz w:val="26"/>
          <w:szCs w:val="26"/>
        </w:rPr>
        <w:t>II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оксида алюминия и гидроксида цинка, решение экспериментальных задач по теме «Важнейшие металлы и их соединения».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Химия и окружающая среда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ая помощь при химических ожогах и отравлениях.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Химический эксперимент: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изучение образцов материалов (стекло, сп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лавы металлов, полимерные материалы).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Межпредметные связи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стественно-научного цикла.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диэлектрики, фотоэлемент, вещество, тело, объём, агрегатное состояние вещества, газ, раствор, растворимост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74732" w:rsidRPr="00FF5B2C" w:rsidRDefault="00374732">
      <w:pPr>
        <w:rPr>
          <w:sz w:val="26"/>
          <w:szCs w:val="26"/>
          <w:lang w:val="ru-RU"/>
        </w:rPr>
        <w:sectPr w:rsidR="00374732" w:rsidRPr="00FF5B2C">
          <w:pgSz w:w="11906" w:h="16383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8" w:name="block-43075949"/>
      <w:bookmarkEnd w:id="7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74732" w:rsidRPr="00FF5B2C" w:rsidRDefault="0037473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п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и поведения и способствуют процессам самопознания, саморазвития и социализации обучающихся.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ом числе в части: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1)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патриотического воспитания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гражданского воспитания: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представления о социальных нормах и правилах межличностных отношений в коллективе, коммуникативной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ценности научного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познания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имосвязях человека с природной средой, о роли химии в познании этих закономерностей;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интерес к обучению и познанию, любознательность, готовность и способность к самообразова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нию, проектной и исследовательской деятельности, к осознанному выбору направленности и уровня обучения в дальнейшем;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9" w:name="_Toc138318759"/>
      <w:bookmarkEnd w:id="9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4)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формирования культуры здоровья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жизни, ответственного отношения к своему здоровью, установки на здоровый образ жизни,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5)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интерес к практическому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экологического воспитания: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экологически целесообразное отношение к пр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работе с веществами, а также в ситуациях, угрожающих здоровью и жизни людей;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 составе метапредметных результ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ельности.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устанавливать взаимосвязь с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кие рассуждения (индуктивные, дедуктивные, по аналогии), делать выводы и заключения;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умение использовать поставленные вопросы в качестве инструмент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 познания, а также в качестве основы для формирования гипотезы по проверке правильности высказываемых суждений;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умение выбирать, анализировать и интерпретировать информацию различных видов и форм пре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умение применять различные методы и запросы при поиске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умение использовать и анализировать в процессе учебной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умения задавать вопросы (в ходе диалога и (или) дискуссии) по 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уществу обсуждаемой темы, формулировать свои предложения относительно выполнения предложенной задачи;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эксперимента (лабораторного опыта, лабораторной работы по исследованию свойств веществ, учебного проекта);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действия: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умение самос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в условии заданий.</w:t>
      </w:r>
      <w:bookmarkStart w:id="10" w:name="_Toc138318760"/>
      <w:bookmarkStart w:id="11" w:name="_Toc134720971"/>
      <w:bookmarkEnd w:id="10"/>
      <w:bookmarkEnd w:id="11"/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 концу обучения в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8 классе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сформ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ированность у обучающихся умений: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анион, рас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твор, массовая доля вещества (процентная концентрация) в растворе;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химическую символику для составления формул веществ и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уравнений химических реакций;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ая) в неорганических соединениях;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ва состава, атомно-молекулярного учения, закона Авогадро;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слоям);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(описывать) общие химические свойства веществ различных классов, подтверждая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описание примерами молекулярных уравнений соответствующих химических реакций;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вычислять относительную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основные операции мыслительной деятельности – анализ и синтез,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74732" w:rsidRPr="00FF5B2C" w:rsidRDefault="00CD234E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374732" w:rsidRPr="00FF5B2C" w:rsidRDefault="00CD234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 концу 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бучения в</w:t>
      </w: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9 классе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аллов, сплавы, скорость химической реакции, предельно допустимая концентрация ПДК вещества;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использовать химическую символику для составле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ния формул веществ и уравнений химических реакций;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раскрывать смысл Периодического закона Д. И. Менделеева и де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единений в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пределах малых периодов и главных подгрупп с учётом строения их атомов;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ней окисления химических элементов);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составлять уравнения эл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раскрывать сущность окислительно-восстановите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льных реакций посредством составления электронного баланса этих реакций;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вычислять относительную молекулярную и молярную массы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пользования химической посудой и лабораторным оборудованием, а также правила обращен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проводить реакции, подтверждающие качественный состав различных веществ: распознавать опы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74732" w:rsidRPr="00FF5B2C" w:rsidRDefault="00CD234E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применять основные операции мыслительной деятельности – анализ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374732" w:rsidRPr="00FF5B2C" w:rsidRDefault="00374732">
      <w:pPr>
        <w:rPr>
          <w:sz w:val="26"/>
          <w:szCs w:val="26"/>
          <w:lang w:val="ru-RU"/>
        </w:rPr>
        <w:sectPr w:rsidR="00374732" w:rsidRPr="00FF5B2C">
          <w:pgSz w:w="11906" w:h="16383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/>
        <w:ind w:left="120"/>
        <w:rPr>
          <w:sz w:val="26"/>
          <w:szCs w:val="26"/>
        </w:rPr>
      </w:pPr>
      <w:bookmarkStart w:id="12" w:name="block-43075944"/>
      <w:bookmarkEnd w:id="8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 </w:t>
      </w:r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ТЕМАТИЧЕСКОЕ ПЛАНИРОВАНИЕ </w:t>
      </w:r>
    </w:p>
    <w:p w:rsidR="00374732" w:rsidRPr="00FF5B2C" w:rsidRDefault="00CD234E">
      <w:pPr>
        <w:spacing w:after="0"/>
        <w:ind w:left="120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3226"/>
        <w:gridCol w:w="1392"/>
        <w:gridCol w:w="2317"/>
        <w:gridCol w:w="2404"/>
        <w:gridCol w:w="3859"/>
      </w:tblGrid>
      <w:tr w:rsidR="00374732" w:rsidRPr="00FF5B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Первоначальные химические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понятия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Важнейшие представители неорганических веществ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Итого по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И. Менделеева.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41837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</w:tbl>
    <w:p w:rsidR="00374732" w:rsidRPr="00FF5B2C" w:rsidRDefault="00374732">
      <w:pPr>
        <w:rPr>
          <w:sz w:val="26"/>
          <w:szCs w:val="26"/>
        </w:rPr>
        <w:sectPr w:rsidR="00374732" w:rsidRPr="00FF5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/>
        <w:ind w:left="120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4361"/>
        <w:gridCol w:w="1374"/>
        <w:gridCol w:w="1966"/>
        <w:gridCol w:w="2040"/>
        <w:gridCol w:w="3275"/>
      </w:tblGrid>
      <w:tr w:rsidR="00374732" w:rsidRPr="00FF5B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разделов и тем программы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1.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Вещество и химические реакции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2.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Неметаллы и их соединения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VII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А-группы.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химических элементов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А-группы.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А-группы. Углерод и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3.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Металлы и их соединения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Раздел 4.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Химия и окружающая среда</w:t>
            </w: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</w:tbl>
    <w:p w:rsidR="00374732" w:rsidRPr="00FF5B2C" w:rsidRDefault="00374732">
      <w:pPr>
        <w:rPr>
          <w:sz w:val="26"/>
          <w:szCs w:val="26"/>
        </w:rPr>
        <w:sectPr w:rsidR="00374732" w:rsidRPr="00FF5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32" w:rsidRPr="00FF5B2C" w:rsidRDefault="00374732">
      <w:pPr>
        <w:rPr>
          <w:sz w:val="26"/>
          <w:szCs w:val="26"/>
        </w:rPr>
        <w:sectPr w:rsidR="00374732" w:rsidRPr="00FF5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/>
        <w:ind w:left="120"/>
        <w:rPr>
          <w:sz w:val="26"/>
          <w:szCs w:val="26"/>
        </w:rPr>
      </w:pPr>
      <w:bookmarkStart w:id="13" w:name="block-43075948"/>
      <w:bookmarkEnd w:id="12"/>
      <w:r w:rsidRPr="00FF5B2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ПОУРОЧНОЕ ПЛАНИРОВАНИЕ </w:t>
      </w:r>
    </w:p>
    <w:p w:rsidR="00374732" w:rsidRPr="00FF5B2C" w:rsidRDefault="00CD234E">
      <w:pPr>
        <w:spacing w:after="0"/>
        <w:ind w:left="120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6"/>
        <w:gridCol w:w="3440"/>
        <w:gridCol w:w="1016"/>
        <w:gridCol w:w="1966"/>
        <w:gridCol w:w="2040"/>
        <w:gridCol w:w="1513"/>
        <w:gridCol w:w="3319"/>
      </w:tblGrid>
      <w:tr w:rsidR="00374732" w:rsidRPr="00FF5B2C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Предмет химии. Роль химии в жизни человека.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210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227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Чистые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Химические элементы.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Знаки (символы)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hyperlink r:id="rId3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Закон постоянства состава веществ. Химическая формула.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Валентность атомов химических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eae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323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350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Количество вещества.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5230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Закон сохранения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массы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23.10.2024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hyperlink r:id="rId4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5708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М. В. Ломоносов — учёный-энциклопедист.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№1 по теме «Вещества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4290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4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4614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Способы получения кислорода в лаборатории и промышленности.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497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Тепловой эффект химической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4790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Топливо (нефть, уголь и метан). Загрязнение воздуха, способы его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Водород — элемент и простое вещество.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Физические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 химические свойства водорода.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№ 4 по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542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5708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Физические и химические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587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eba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Контрольная работа №2 по теме «Кислород.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Водород.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6342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664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Основания: состав, классификация,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dfee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dfee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Соли (средние):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26.02.2025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hyperlink r:id="rId7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9474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ffa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Периодический закон и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52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Строение атомов. Состав атомных ядер.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Строение электронных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Характеристика химического элемента по его положению в Периодической системе Д.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824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adaab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adaab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adaab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076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Контрольная работа №4 по теме «Строение атома.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486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Резервный урок.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374732" w:rsidRP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</w:tbl>
    <w:p w:rsidR="00374732" w:rsidRPr="00FF5B2C" w:rsidRDefault="00374732">
      <w:pPr>
        <w:rPr>
          <w:sz w:val="26"/>
          <w:szCs w:val="26"/>
        </w:rPr>
        <w:sectPr w:rsidR="00374732" w:rsidRPr="00FF5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/>
        <w:ind w:left="120"/>
        <w:rPr>
          <w:sz w:val="26"/>
          <w:szCs w:val="26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3"/>
        <w:gridCol w:w="3318"/>
        <w:gridCol w:w="1021"/>
        <w:gridCol w:w="1966"/>
        <w:gridCol w:w="2040"/>
        <w:gridCol w:w="1513"/>
        <w:gridCol w:w="3319"/>
      </w:tblGrid>
      <w:tr w:rsidR="00374732" w:rsidRPr="00FF5B2C" w:rsidTr="00FF5B2C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Тема урока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Дата изучения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374732" w:rsidRPr="00FF5B2C" w:rsidTr="00FF5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Всего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Контрольные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374732" w:rsidRPr="00FF5B2C" w:rsidRDefault="00CD234E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Практические работы </w:t>
            </w:r>
          </w:p>
          <w:p w:rsidR="00374732" w:rsidRPr="00FF5B2C" w:rsidRDefault="00374732">
            <w:pPr>
              <w:spacing w:after="0"/>
              <w:ind w:left="135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732" w:rsidRPr="00FF5B2C" w:rsidRDefault="00374732">
            <w:pPr>
              <w:rPr>
                <w:sz w:val="26"/>
                <w:szCs w:val="26"/>
              </w:rPr>
            </w:pPr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adbac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Классификация химических реакций по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различным признакам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adbcb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25.09.2024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adcade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02.10.2024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adcd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Ионные уравнения реакций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448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Химические свойства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солей в свете представлений об электролитической диссоциации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16.10.2024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hyperlink r:id="rId10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Понятие о гидролизе солей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23.10.2024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addbfa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Контрольная работа №2 по теме «Электролитическая диссоциация.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Химические реакции в растворах»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addec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06.11.2024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addfe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13.11.2024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104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Практическая работа № 2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по теме «Получение соляной кислоты, изучение её свойств»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13.11.2024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hyperlink r:id="rId11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348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488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элементов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VI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А-группы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Химические свойства серы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27.11.2024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802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Химическое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загрязнение окружающей среды соединениями серы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04.12.2024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элементов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11.12.2024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adeea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004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18.12.2024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306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Химическое загрязнение окружающей среды соединениями азота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25.12.2024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518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Фосфор. Оксид фосфора (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15.01.2025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68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Использование фосфатов в качестве минеральных удобрений.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Загрязнение природной среды фосфатами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15.01.2025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22.01.2025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IV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22.01.2025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adfebe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Угольная кислота и её соли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29.01.2025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006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29.01.2025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027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Первоначальные понятия об органических веществах как о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соединениях углерода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054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Кремний и его соединения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080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Физические свойства металлов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103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1156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Общие способы получения металлов. Сплавы. Вычисления по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уравнениям химических реакций, если один из реагентов содержит примеси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1156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Понятие о коррозии металлов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26.02.2025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1278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Щелочные металлы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Оксиды и гидроксиды натрия и калия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05.03.2025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Важнейшие соединения кальция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Жёсткость воды и способы её устранения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19.03.2025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1886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Алюминий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26.03.2025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Амфотерные свойства оксида и гидроксида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64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Железо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0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Оксиды, гидроксиды и соли железа (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 и железа (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III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1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35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2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Вычисления массовой доли выхода продукта реакции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3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1750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30.04.2025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Вещества и материалы в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повседневной жизни человека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07.05.2025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 xml:space="preserve">Библиотека ЦОК </w:t>
            </w:r>
            <w:hyperlink r:id="rId154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50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64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Химическое загрязнение окружающей среды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07.05.2025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5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4270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14.05.2025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6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4270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14.05.2025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7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ae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21.05.2025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8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33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37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 w:rsidP="00502DED">
            <w:pPr>
              <w:spacing w:after="0"/>
              <w:ind w:left="135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21.05.2025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9"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m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edsoo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/00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</w:rPr>
                <w:t>cb</w:t>
              </w:r>
              <w:r w:rsidRPr="00FF5B2C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FF5B2C" w:rsidRPr="00FF5B2C" w:rsidTr="00FF5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rPr>
                <w:sz w:val="26"/>
                <w:szCs w:val="26"/>
                <w:lang w:val="ru-RU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spacing w:after="0"/>
              <w:ind w:left="135"/>
              <w:jc w:val="center"/>
              <w:rPr>
                <w:sz w:val="26"/>
                <w:szCs w:val="26"/>
              </w:rPr>
            </w:pPr>
            <w:r w:rsidRPr="00FF5B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B2C" w:rsidRPr="00FF5B2C" w:rsidRDefault="00FF5B2C">
            <w:pPr>
              <w:rPr>
                <w:sz w:val="26"/>
                <w:szCs w:val="26"/>
              </w:rPr>
            </w:pPr>
          </w:p>
        </w:tc>
      </w:tr>
    </w:tbl>
    <w:p w:rsidR="00374732" w:rsidRPr="00FF5B2C" w:rsidRDefault="00374732">
      <w:pPr>
        <w:rPr>
          <w:sz w:val="26"/>
          <w:szCs w:val="26"/>
          <w:lang w:val="ru-RU"/>
        </w:rPr>
        <w:sectPr w:rsidR="00374732" w:rsidRPr="00FF5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32" w:rsidRPr="00FF5B2C" w:rsidRDefault="00374732">
      <w:pPr>
        <w:rPr>
          <w:sz w:val="26"/>
          <w:szCs w:val="26"/>
          <w:lang w:val="ru-RU"/>
        </w:rPr>
        <w:sectPr w:rsidR="00374732" w:rsidRPr="00FF5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732" w:rsidRPr="00FF5B2C" w:rsidRDefault="00CD234E">
      <w:pPr>
        <w:spacing w:after="0"/>
        <w:ind w:left="120"/>
        <w:rPr>
          <w:sz w:val="26"/>
          <w:szCs w:val="26"/>
          <w:lang w:val="ru-RU"/>
        </w:rPr>
      </w:pPr>
      <w:bookmarkStart w:id="14" w:name="block-43075950"/>
      <w:bookmarkEnd w:id="13"/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:rsidR="00374732" w:rsidRPr="00FF5B2C" w:rsidRDefault="00CD234E">
      <w:pPr>
        <w:spacing w:after="0" w:line="480" w:lineRule="auto"/>
        <w:ind w:left="120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374732" w:rsidRPr="00FF5B2C" w:rsidRDefault="00CD234E" w:rsidP="00FF5B2C">
      <w:pPr>
        <w:spacing w:after="0" w:line="240" w:lineRule="auto"/>
        <w:ind w:left="119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• Химия, 9 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класс/ Габриелян О.С., Остроумов И.Г., Сладков С.А. Акционерное общество «Издательство «Просвещение»</w:t>
      </w:r>
      <w:r w:rsidRPr="00FF5B2C">
        <w:rPr>
          <w:sz w:val="26"/>
          <w:szCs w:val="26"/>
          <w:lang w:val="ru-RU"/>
        </w:rPr>
        <w:br/>
      </w:r>
      <w:bookmarkStart w:id="15" w:name="bd05d80c-fcad-45de-a028-b236b74fbaf0"/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 • Химия: 8-й класс: базовый уровень: учебник; 5-е издание, переработанное, 8 класс/ Габриелян О.С., Остроумов И.Г., Сладков С.А. Акционерное общество «Изд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ательство «Просвещение»</w:t>
      </w:r>
      <w:bookmarkEnd w:id="15"/>
    </w:p>
    <w:p w:rsidR="00374732" w:rsidRPr="00FF5B2C" w:rsidRDefault="00374732" w:rsidP="00FF5B2C">
      <w:pPr>
        <w:spacing w:after="0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480" w:lineRule="auto"/>
        <w:ind w:left="120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374732" w:rsidRPr="00FF5B2C" w:rsidRDefault="00FF5B2C" w:rsidP="00FF5B2C">
      <w:pPr>
        <w:spacing w:after="0" w:line="240" w:lineRule="auto"/>
        <w:ind w:left="11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F5B2C">
        <w:rPr>
          <w:rFonts w:ascii="Times New Roman" w:hAnsi="Times New Roman" w:cs="Times New Roman"/>
          <w:sz w:val="26"/>
          <w:szCs w:val="26"/>
          <w:lang w:val="ru-RU"/>
        </w:rPr>
        <w:t xml:space="preserve">Химия (базовый уровень). Реализация требований ФГОС основного общего образования: методическое пособие для учителя / Каверина А. А., Пичугина Г.В.; под ред. Г. В. Пичугиной. М. : ФГБНУ «Институт стратегии развития образования РАО», 2022. </w:t>
      </w:r>
      <w:r w:rsidRPr="00FF5B2C">
        <w:rPr>
          <w:rFonts w:ascii="Times New Roman" w:hAnsi="Times New Roman" w:cs="Times New Roman"/>
          <w:sz w:val="26"/>
          <w:szCs w:val="26"/>
        </w:rPr>
        <w:t>81 с.: ил.</w:t>
      </w:r>
    </w:p>
    <w:p w:rsidR="00374732" w:rsidRPr="00FF5B2C" w:rsidRDefault="00374732">
      <w:pPr>
        <w:spacing w:after="0"/>
        <w:ind w:left="120"/>
        <w:rPr>
          <w:sz w:val="26"/>
          <w:szCs w:val="26"/>
          <w:lang w:val="ru-RU"/>
        </w:rPr>
      </w:pPr>
    </w:p>
    <w:p w:rsidR="00374732" w:rsidRPr="00FF5B2C" w:rsidRDefault="00CD234E">
      <w:pPr>
        <w:spacing w:after="0" w:line="480" w:lineRule="auto"/>
        <w:ind w:left="120"/>
        <w:rPr>
          <w:sz w:val="26"/>
          <w:szCs w:val="26"/>
          <w:lang w:val="ru-RU"/>
        </w:rPr>
      </w:pPr>
      <w:r w:rsidRPr="00FF5B2C">
        <w:rPr>
          <w:rFonts w:ascii="Times New Roman" w:hAnsi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:rsidR="00374732" w:rsidRPr="00FF5B2C" w:rsidRDefault="00CD234E" w:rsidP="00FF5B2C">
      <w:pPr>
        <w:spacing w:after="0" w:line="480" w:lineRule="auto"/>
        <w:ind w:left="120"/>
        <w:rPr>
          <w:sz w:val="26"/>
          <w:szCs w:val="26"/>
          <w:lang w:val="ru-RU"/>
        </w:rPr>
        <w:sectPr w:rsidR="00374732" w:rsidRPr="00FF5B2C">
          <w:pgSz w:w="11906" w:h="16383"/>
          <w:pgMar w:top="1134" w:right="850" w:bottom="1134" w:left="1701" w:header="720" w:footer="720" w:gutter="0"/>
          <w:cols w:space="720"/>
        </w:sectPr>
      </w:pPr>
      <w:bookmarkStart w:id="16" w:name="90de4b5a-88fc-4f80-ab94-3d9ac9d5e251"/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 xml:space="preserve">Библиотека цифрового образовательного контента </w:t>
      </w:r>
      <w:r w:rsidRPr="00FF5B2C">
        <w:rPr>
          <w:rFonts w:ascii="Times New Roman" w:hAnsi="Times New Roman"/>
          <w:color w:val="000000"/>
          <w:sz w:val="26"/>
          <w:szCs w:val="26"/>
        </w:rPr>
        <w:t>https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://</w:t>
      </w:r>
      <w:r w:rsidRPr="00FF5B2C">
        <w:rPr>
          <w:rFonts w:ascii="Times New Roman" w:hAnsi="Times New Roman"/>
          <w:color w:val="000000"/>
          <w:sz w:val="26"/>
          <w:szCs w:val="26"/>
        </w:rPr>
        <w:t>urok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FF5B2C">
        <w:rPr>
          <w:rFonts w:ascii="Times New Roman" w:hAnsi="Times New Roman"/>
          <w:color w:val="000000"/>
          <w:sz w:val="26"/>
          <w:szCs w:val="26"/>
        </w:rPr>
        <w:t>apkpro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.</w:t>
      </w:r>
      <w:r w:rsidRPr="00FF5B2C">
        <w:rPr>
          <w:rFonts w:ascii="Times New Roman" w:hAnsi="Times New Roman"/>
          <w:color w:val="000000"/>
          <w:sz w:val="26"/>
          <w:szCs w:val="26"/>
        </w:rPr>
        <w:t>ru</w:t>
      </w:r>
      <w:r w:rsidRPr="00FF5B2C">
        <w:rPr>
          <w:rFonts w:ascii="Times New Roman" w:hAnsi="Times New Roman"/>
          <w:color w:val="000000"/>
          <w:sz w:val="26"/>
          <w:szCs w:val="26"/>
          <w:lang w:val="ru-RU"/>
        </w:rPr>
        <w:t>/</w:t>
      </w:r>
      <w:bookmarkEnd w:id="16"/>
    </w:p>
    <w:bookmarkEnd w:id="14"/>
    <w:p w:rsidR="00CD234E" w:rsidRPr="00FF5B2C" w:rsidRDefault="00CD234E">
      <w:pPr>
        <w:rPr>
          <w:sz w:val="26"/>
          <w:szCs w:val="26"/>
          <w:lang w:val="ru-RU"/>
        </w:rPr>
      </w:pPr>
    </w:p>
    <w:sectPr w:rsidR="00CD234E" w:rsidRPr="00FF5B2C" w:rsidSect="0037473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34E" w:rsidRDefault="00CD234E" w:rsidP="00FF5B2C">
      <w:pPr>
        <w:spacing w:after="0" w:line="240" w:lineRule="auto"/>
      </w:pPr>
      <w:r>
        <w:separator/>
      </w:r>
    </w:p>
  </w:endnote>
  <w:endnote w:type="continuationSeparator" w:id="0">
    <w:p w:rsidR="00CD234E" w:rsidRDefault="00CD234E" w:rsidP="00FF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34E" w:rsidRDefault="00CD234E" w:rsidP="00FF5B2C">
      <w:pPr>
        <w:spacing w:after="0" w:line="240" w:lineRule="auto"/>
      </w:pPr>
      <w:r>
        <w:separator/>
      </w:r>
    </w:p>
  </w:footnote>
  <w:footnote w:type="continuationSeparator" w:id="0">
    <w:p w:rsidR="00CD234E" w:rsidRDefault="00CD234E" w:rsidP="00FF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C5D"/>
    <w:multiLevelType w:val="multilevel"/>
    <w:tmpl w:val="6660F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F296E"/>
    <w:multiLevelType w:val="multilevel"/>
    <w:tmpl w:val="172C6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732"/>
    <w:rsid w:val="00374732"/>
    <w:rsid w:val="00CD234E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47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4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F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F5B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47" Type="http://schemas.openxmlformats.org/officeDocument/2006/relationships/hyperlink" Target="https://m.edsoo.ru/ff0d40c4" TargetMode="External"/><Relationship Id="rId63" Type="http://schemas.openxmlformats.org/officeDocument/2006/relationships/hyperlink" Target="https://m.edsoo.ru/ff0d587a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824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38" Type="http://schemas.openxmlformats.org/officeDocument/2006/relationships/hyperlink" Target="https://m.edsoo.ru/00ae103e" TargetMode="External"/><Relationship Id="rId154" Type="http://schemas.openxmlformats.org/officeDocument/2006/relationships/hyperlink" Target="https://m.edsoo.ru/00ae3f50" TargetMode="External"/><Relationship Id="rId159" Type="http://schemas.openxmlformats.org/officeDocument/2006/relationships/hyperlink" Target="https://m.edsoo.ru/00ad9cb2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37" Type="http://schemas.openxmlformats.org/officeDocument/2006/relationships/hyperlink" Target="https://m.edsoo.ru/ff0d2d50" TargetMode="External"/><Relationship Id="rId53" Type="http://schemas.openxmlformats.org/officeDocument/2006/relationships/hyperlink" Target="https://m.edsoo.ru/ff0d4c4a" TargetMode="External"/><Relationship Id="rId58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474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28" Type="http://schemas.openxmlformats.org/officeDocument/2006/relationships/hyperlink" Target="https://m.edsoo.ru/00adf68a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48" Type="http://schemas.openxmlformats.org/officeDocument/2006/relationships/hyperlink" Target="https://m.edsoo.ru/ff0d4290" TargetMode="External"/><Relationship Id="rId64" Type="http://schemas.openxmlformats.org/officeDocument/2006/relationships/hyperlink" Target="https://m.edsoo.ru/ff0d59e2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54e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54" Type="http://schemas.openxmlformats.org/officeDocument/2006/relationships/hyperlink" Target="https://m.edsoo.ru/ff0d4ae2" TargetMode="External"/><Relationship Id="rId62" Type="http://schemas.openxmlformats.org/officeDocument/2006/relationships/hyperlink" Target="https://m.edsoo.ru/ff0d5708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1750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a6c" TargetMode="External"/><Relationship Id="rId49" Type="http://schemas.openxmlformats.org/officeDocument/2006/relationships/hyperlink" Target="https://m.edsoo.ru/ff0d448e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44" Type="http://schemas.openxmlformats.org/officeDocument/2006/relationships/hyperlink" Target="https://m.edsoo.ru/ff0d3b88" TargetMode="External"/><Relationship Id="rId52" Type="http://schemas.openxmlformats.org/officeDocument/2006/relationships/hyperlink" Target="https://m.edsoo.ru/ff0d4790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10757</Words>
  <Characters>61319</Characters>
  <Application>Microsoft Office Word</Application>
  <DocSecurity>0</DocSecurity>
  <Lines>510</Lines>
  <Paragraphs>143</Paragraphs>
  <ScaleCrop>false</ScaleCrop>
  <Company/>
  <LinksUpToDate>false</LinksUpToDate>
  <CharactersWithSpaces>71933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</cp:lastModifiedBy>
  <cp:revision>2</cp:revision>
  <dcterms:created xsi:type="dcterms:W3CDTF">2024-09-11T09:09:00Z</dcterms:created>
  <dcterms:modified xsi:type="dcterms:W3CDTF">2024-09-11T09:09:00Z</dcterms:modified>
</cp:coreProperties>
</file>