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BE" w:rsidRPr="00B141BE" w:rsidRDefault="00B141BE" w:rsidP="00B141BE">
      <w:pPr>
        <w:spacing w:after="0" w:line="240" w:lineRule="auto"/>
        <w:ind w:left="120"/>
        <w:rPr>
          <w:rFonts w:eastAsiaTheme="minorEastAsia"/>
          <w:lang w:val="ru-RU" w:eastAsia="ru-RU"/>
        </w:rPr>
      </w:pPr>
      <w:bookmarkStart w:id="0" w:name="block-65197127"/>
      <w:r w:rsidRPr="00B141B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B141BE" w:rsidRPr="00B141BE" w:rsidRDefault="00B141BE" w:rsidP="00B141BE">
      <w:pPr>
        <w:spacing w:after="0" w:line="240" w:lineRule="auto"/>
        <w:ind w:left="120"/>
        <w:jc w:val="center"/>
        <w:rPr>
          <w:rFonts w:eastAsiaTheme="minorEastAsia"/>
          <w:lang w:val="ru-RU" w:eastAsia="ru-RU"/>
        </w:rPr>
      </w:pPr>
      <w:r w:rsidRPr="00B141B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Министерство образования и науки Республики Хакасия </w:t>
      </w:r>
    </w:p>
    <w:p w:rsidR="00B141BE" w:rsidRPr="00B141BE" w:rsidRDefault="00B141BE" w:rsidP="00B141BE">
      <w:pPr>
        <w:spacing w:after="0" w:line="240" w:lineRule="auto"/>
        <w:ind w:left="120"/>
        <w:jc w:val="center"/>
        <w:rPr>
          <w:rFonts w:eastAsiaTheme="minorEastAsia"/>
          <w:lang w:val="ru-RU" w:eastAsia="ru-RU"/>
        </w:rPr>
      </w:pPr>
      <w:r w:rsidRPr="00B141B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Администрация Орджоникидзевского района</w:t>
      </w:r>
    </w:p>
    <w:p w:rsidR="00B141BE" w:rsidRPr="00B141BE" w:rsidRDefault="00B141BE" w:rsidP="00B141BE">
      <w:pPr>
        <w:spacing w:after="0" w:line="240" w:lineRule="auto"/>
        <w:ind w:left="120"/>
        <w:jc w:val="center"/>
        <w:rPr>
          <w:rFonts w:eastAsiaTheme="minorEastAsia"/>
          <w:lang w:val="ru-RU" w:eastAsia="ru-RU"/>
        </w:rPr>
      </w:pPr>
      <w:r w:rsidRPr="00B141B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МБОУ "Орджоникидзевская СОШ "</w:t>
      </w:r>
    </w:p>
    <w:p w:rsidR="00B141BE" w:rsidRP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114"/>
        <w:gridCol w:w="3115"/>
        <w:gridCol w:w="3944"/>
      </w:tblGrid>
      <w:tr w:rsidR="00B141BE" w:rsidRPr="00DB0232" w:rsidTr="00B141BE">
        <w:tc>
          <w:tcPr>
            <w:tcW w:w="3114" w:type="dxa"/>
          </w:tcPr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ШМО учителей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141BE" w:rsidRPr="00B141BE" w:rsidRDefault="00B141BE" w:rsidP="00B141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141BE" w:rsidRPr="00B141BE" w:rsidRDefault="00B141BE" w:rsidP="00B141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Приказ  №49 от 28.08.25 г.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B141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B141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B141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B141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по УВР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  <w:proofErr w:type="spellStart"/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Трофимова</w:t>
            </w:r>
            <w:proofErr w:type="gramStart"/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.Е</w:t>
            </w:r>
            <w:proofErr w:type="gramEnd"/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.В</w:t>
            </w:r>
            <w:proofErr w:type="spellEnd"/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Приказ № 42 от 28.0825 г.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44" w:type="dxa"/>
          </w:tcPr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  <w:proofErr w:type="spellStart"/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Смолина</w:t>
            </w:r>
            <w:proofErr w:type="gramStart"/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.Ю</w:t>
            </w:r>
            <w:proofErr w:type="gramEnd"/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.А</w:t>
            </w:r>
            <w:proofErr w:type="spellEnd"/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141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Приказ № 42 от 28.08.25 г.</w:t>
            </w:r>
          </w:p>
          <w:p w:rsidR="00B141BE" w:rsidRPr="00B141BE" w:rsidRDefault="00B141BE" w:rsidP="00B141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lang w:val="ru-RU"/>
        </w:rPr>
      </w:pPr>
      <w:r w:rsidRPr="00B141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41BE" w:rsidRPr="00AC7B2D" w:rsidRDefault="00B141BE" w:rsidP="00B141BE">
      <w:pPr>
        <w:spacing w:after="0"/>
        <w:ind w:left="120"/>
        <w:jc w:val="center"/>
        <w:rPr>
          <w:lang w:val="ru-RU"/>
        </w:rPr>
      </w:pPr>
      <w:r w:rsidRPr="00AC7B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C7B2D">
        <w:rPr>
          <w:rFonts w:ascii="Times New Roman" w:hAnsi="Times New Roman"/>
          <w:color w:val="000000"/>
          <w:sz w:val="28"/>
          <w:lang w:val="ru-RU"/>
        </w:rPr>
        <w:t xml:space="preserve"> 8183332)</w:t>
      </w:r>
    </w:p>
    <w:p w:rsidR="00B141BE" w:rsidRPr="00AC7B2D" w:rsidRDefault="00B141BE" w:rsidP="00B141BE">
      <w:pPr>
        <w:spacing w:after="0"/>
        <w:ind w:left="120"/>
        <w:jc w:val="center"/>
        <w:rPr>
          <w:lang w:val="ru-RU"/>
        </w:rPr>
      </w:pPr>
    </w:p>
    <w:p w:rsidR="00B141BE" w:rsidRPr="00AC7B2D" w:rsidRDefault="00B141BE" w:rsidP="00B141BE">
      <w:pPr>
        <w:spacing w:after="0"/>
        <w:ind w:left="120"/>
        <w:jc w:val="center"/>
        <w:rPr>
          <w:lang w:val="ru-RU"/>
        </w:rPr>
      </w:pPr>
      <w:r w:rsidRPr="00AC7B2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B141BE" w:rsidRPr="00AC7B2D" w:rsidRDefault="00B141BE" w:rsidP="00B141BE">
      <w:pPr>
        <w:spacing w:after="0"/>
        <w:ind w:left="120"/>
        <w:jc w:val="center"/>
        <w:rPr>
          <w:lang w:val="ru-RU"/>
        </w:rPr>
      </w:pPr>
      <w:r w:rsidRPr="00AC7B2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141BE" w:rsidRP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B141BE" w:rsidRPr="00B141BE" w:rsidRDefault="00B141BE" w:rsidP="00B141BE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3514DC" w:rsidRPr="00B141BE" w:rsidRDefault="00B141BE" w:rsidP="00B141BE">
      <w:pPr>
        <w:spacing w:after="0"/>
        <w:jc w:val="center"/>
        <w:rPr>
          <w:rFonts w:eastAsiaTheme="minorEastAsia"/>
          <w:lang w:val="ru-RU" w:eastAsia="ru-RU"/>
        </w:rPr>
        <w:sectPr w:rsidR="003514DC" w:rsidRPr="00B141BE" w:rsidSect="00B141BE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  <w:r w:rsidRPr="00B141B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с. </w:t>
      </w:r>
      <w:proofErr w:type="spellStart"/>
      <w:r w:rsidRPr="00B141B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Орджоникидзевское</w:t>
      </w:r>
      <w:proofErr w:type="spellEnd"/>
      <w:r w:rsidRPr="00B141BE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  2025</w:t>
      </w:r>
    </w:p>
    <w:p w:rsidR="003514DC" w:rsidRPr="00AC7B2D" w:rsidRDefault="00AC7B2D" w:rsidP="00B141BE">
      <w:pPr>
        <w:spacing w:after="0" w:line="264" w:lineRule="auto"/>
        <w:jc w:val="both"/>
        <w:rPr>
          <w:lang w:val="ru-RU"/>
        </w:rPr>
      </w:pPr>
      <w:bookmarkStart w:id="1" w:name="block-65197130"/>
      <w:bookmarkEnd w:id="0"/>
      <w:r w:rsidRPr="00AC7B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прикладно</w:t>
      </w:r>
      <w:proofErr w:type="spell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-ориентированной направленности.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личностно-</w:t>
      </w:r>
      <w:proofErr w:type="spell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деятельностного</w:t>
      </w:r>
      <w:proofErr w:type="spell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. Как и любая деятельность, она включает в себя </w:t>
      </w: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информационный</w:t>
      </w:r>
      <w:proofErr w:type="gram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операциональный</w:t>
      </w:r>
      <w:proofErr w:type="spell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и мотивационно-процессуальный компоненты, которые находят свое отражение в соответствующих дидактических линиях учебного предмета.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подготовки</w:t>
      </w:r>
      <w:proofErr w:type="gram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Прикладно</w:t>
      </w:r>
      <w:proofErr w:type="spell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Содержание модуля «</w:t>
      </w:r>
      <w:proofErr w:type="spell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Прикладно</w:t>
      </w:r>
      <w:proofErr w:type="spell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</w:t>
      </w:r>
      <w:proofErr w:type="spell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Прикладно</w:t>
      </w:r>
      <w:proofErr w:type="spell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3514DC" w:rsidRPr="000A0816" w:rsidRDefault="00AC7B2D" w:rsidP="00D30D99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3514DC" w:rsidRPr="000A0816" w:rsidRDefault="00AC7B2D" w:rsidP="00D30D99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Планируемые результаты включают в себя личностные, </w:t>
      </w:r>
      <w:proofErr w:type="spell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метапредметные</w:t>
      </w:r>
      <w:proofErr w:type="spell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и предметные результаты. </w:t>
      </w:r>
    </w:p>
    <w:p w:rsidR="003514DC" w:rsidRPr="000A0816" w:rsidRDefault="00AC7B2D" w:rsidP="00D30D99">
      <w:pPr>
        <w:spacing w:after="0" w:line="240" w:lineRule="auto"/>
        <w:ind w:firstLine="600"/>
        <w:jc w:val="both"/>
        <w:rPr>
          <w:sz w:val="26"/>
          <w:szCs w:val="26"/>
          <w:lang w:val="ru-RU"/>
        </w:rPr>
      </w:pP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Результативность освоения учебного предмета </w:t>
      </w: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  <w:r w:rsidRPr="000A0816">
        <w:rPr>
          <w:sz w:val="26"/>
          <w:szCs w:val="26"/>
          <w:lang w:val="ru-RU"/>
        </w:rPr>
        <w:br/>
      </w: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Общее число часов, рекомендованных для изучения физической культуры по варианту </w:t>
      </w:r>
      <w:r w:rsidRPr="000A0816">
        <w:rPr>
          <w:rFonts w:ascii="Times New Roman" w:hAnsi="Times New Roman"/>
          <w:color w:val="000000"/>
          <w:sz w:val="26"/>
          <w:szCs w:val="26"/>
        </w:rPr>
        <w:t>N</w:t>
      </w: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proofErr w:type="gramEnd"/>
      <w:r w:rsidRPr="000A0816">
        <w:rPr>
          <w:sz w:val="26"/>
          <w:szCs w:val="26"/>
          <w:lang w:val="ru-RU"/>
        </w:rPr>
        <w:br/>
      </w:r>
      <w:bookmarkStart w:id="2" w:name="25a1559e-a9ff-4769-bf64-9ab6ddba5456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Общее число часов, рекомендованных для изучения физической культуры по вариантам </w:t>
      </w:r>
      <w:r w:rsidRPr="000A0816">
        <w:rPr>
          <w:rFonts w:ascii="Times New Roman" w:hAnsi="Times New Roman"/>
          <w:color w:val="000000"/>
          <w:sz w:val="26"/>
          <w:szCs w:val="26"/>
        </w:rPr>
        <w:t>NN</w:t>
      </w:r>
      <w:r w:rsidRPr="000A0816">
        <w:rPr>
          <w:rFonts w:ascii="Times New Roman" w:hAnsi="Times New Roman"/>
          <w:color w:val="000000"/>
          <w:sz w:val="26"/>
          <w:szCs w:val="26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  <w:proofErr w:type="gramEnd"/>
    </w:p>
    <w:p w:rsidR="003514DC" w:rsidRPr="00AC7B2D" w:rsidRDefault="003514DC">
      <w:pPr>
        <w:spacing w:after="0"/>
        <w:ind w:left="120"/>
        <w:rPr>
          <w:lang w:val="ru-RU"/>
        </w:rPr>
      </w:pPr>
    </w:p>
    <w:p w:rsidR="003514DC" w:rsidRPr="00AC7B2D" w:rsidRDefault="003514DC">
      <w:pPr>
        <w:spacing w:after="0" w:line="257" w:lineRule="auto"/>
        <w:ind w:firstLine="600"/>
        <w:jc w:val="both"/>
        <w:rPr>
          <w:lang w:val="ru-RU"/>
        </w:rPr>
      </w:pPr>
      <w:bookmarkStart w:id="3" w:name="_Toc103687208"/>
      <w:bookmarkEnd w:id="3"/>
    </w:p>
    <w:p w:rsidR="003514DC" w:rsidRPr="00AC7B2D" w:rsidRDefault="003514DC">
      <w:pPr>
        <w:rPr>
          <w:lang w:val="ru-RU"/>
        </w:rPr>
        <w:sectPr w:rsidR="003514DC" w:rsidRPr="00AC7B2D" w:rsidSect="000A0816">
          <w:pgSz w:w="11906" w:h="16383"/>
          <w:pgMar w:top="851" w:right="850" w:bottom="709" w:left="1418" w:header="720" w:footer="720" w:gutter="0"/>
          <w:cols w:space="720"/>
        </w:sectPr>
      </w:pPr>
    </w:p>
    <w:p w:rsidR="003514DC" w:rsidRPr="000A0816" w:rsidRDefault="00AC7B2D" w:rsidP="000A08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4" w:name="block-65197128"/>
      <w:bookmarkEnd w:id="1"/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СОДЕРЖАНИЕ УЧЕБНОГО ПРЕДМЕТА</w:t>
      </w:r>
    </w:p>
    <w:p w:rsidR="000A0816" w:rsidRDefault="000A0816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 КЛАСС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Знания о физической культуре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Способы самостоятельной деятельности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Режим дня и правила его составления и соблюдения. 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Физическое совершенствование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Оздоровительная физическая культура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Спортивно-оздоровительная физическая культура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Гимнастика с основами акробатики.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Акробатические упражнения: подъем туловища из </w:t>
      </w:r>
      <w:proofErr w:type="gramStart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положения</w:t>
      </w:r>
      <w:proofErr w:type="gramEnd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Лыжная подготовка.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Легкая атлетика.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Подвижные и спортивные игры.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Считалки для самостоятельной организации подвижных игр.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Прикладно</w:t>
      </w:r>
      <w:proofErr w:type="spellEnd"/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-ориентированная физическая культура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Развитие основных физических каче</w:t>
      </w:r>
      <w:proofErr w:type="gramStart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ств ср</w:t>
      </w:r>
      <w:proofErr w:type="gramEnd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5" w:name="_Toc103687210"/>
      <w:bookmarkEnd w:id="5"/>
    </w:p>
    <w:p w:rsidR="00937CB9" w:rsidRDefault="00937CB9" w:rsidP="00D3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937CB9" w:rsidRPr="000A0816" w:rsidRDefault="00937CB9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2 КЛАСС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Знания о физической культуре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Способы самостоятельной деятельности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Физическое совершенствование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Оздоровительная физическая культура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Спортивно-оздоровительная физическая культура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Гимнастика с основами акробатики.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Лыжная подготовка.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двухшажным</w:t>
      </w:r>
      <w:proofErr w:type="spellEnd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Легкая атлетика.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положения</w:t>
      </w:r>
      <w:proofErr w:type="gramEnd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обеганием</w:t>
      </w:r>
      <w:proofErr w:type="spellEnd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предметов, с преодолением небольших препятствий.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Подвижные игры. </w:t>
      </w:r>
    </w:p>
    <w:p w:rsidR="003514DC" w:rsidRPr="000A0816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Подвижные игры с техническими приемами спортивных игр (баскетбол, футбол). </w:t>
      </w:r>
    </w:p>
    <w:p w:rsidR="003514DC" w:rsidRPr="000A0816" w:rsidRDefault="00AC7B2D" w:rsidP="00D30D99">
      <w:pPr>
        <w:spacing w:after="0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Прикладно</w:t>
      </w:r>
      <w:proofErr w:type="spellEnd"/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-ориентированная физическая культура</w:t>
      </w:r>
    </w:p>
    <w:p w:rsidR="000A0816" w:rsidRPr="00D30D99" w:rsidRDefault="00AC7B2D" w:rsidP="00D30D99">
      <w:pPr>
        <w:spacing w:after="0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ств ср</w:t>
      </w:r>
      <w:proofErr w:type="gramEnd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едствами подвижных и спортивных игр.</w:t>
      </w:r>
      <w:bookmarkStart w:id="6" w:name="_Toc103687211"/>
      <w:bookmarkEnd w:id="6"/>
    </w:p>
    <w:p w:rsidR="000A0816" w:rsidRDefault="000A0816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D30D99" w:rsidRDefault="00D30D99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D30D99" w:rsidRDefault="00D30D99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3 КЛАСС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Знания о физической культуре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Способы самостоятельной деятельности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Физическое совершенствование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>Оздоровительная физическая культура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>Спортивно-оздоровительная физическая культура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 xml:space="preserve">Гимнастика с основами акробатики.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Строевые упражнения в движении </w:t>
      </w:r>
      <w:proofErr w:type="spellStart"/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>противоходом</w:t>
      </w:r>
      <w:proofErr w:type="spellEnd"/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 xml:space="preserve">Легкая атлетика.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 xml:space="preserve">Лыжная подготовка.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Передвижение одновременным </w:t>
      </w:r>
      <w:proofErr w:type="spellStart"/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>двухшажным</w:t>
      </w:r>
      <w:proofErr w:type="spellEnd"/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i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 xml:space="preserve">Подвижные и спортивные игры.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 w:rsidRPr="000A0816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>Прикладно</w:t>
      </w:r>
      <w:proofErr w:type="spellEnd"/>
      <w:r w:rsidRPr="000A0816">
        <w:rPr>
          <w:rFonts w:ascii="Times New Roman" w:hAnsi="Times New Roman" w:cs="Times New Roman"/>
          <w:i/>
          <w:color w:val="000000"/>
          <w:sz w:val="25"/>
          <w:szCs w:val="25"/>
          <w:lang w:val="ru-RU"/>
        </w:rPr>
        <w:t>-ориентированная физическая культура</w:t>
      </w:r>
    </w:p>
    <w:p w:rsid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>Развитие основных физических каче</w:t>
      </w:r>
      <w:proofErr w:type="gramStart"/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>ств ср</w:t>
      </w:r>
      <w:proofErr w:type="gramEnd"/>
      <w:r w:rsidRPr="000A0816">
        <w:rPr>
          <w:rFonts w:ascii="Times New Roman" w:hAnsi="Times New Roman" w:cs="Times New Roman"/>
          <w:color w:val="000000"/>
          <w:sz w:val="25"/>
          <w:szCs w:val="25"/>
          <w:lang w:val="ru-RU"/>
        </w:rPr>
        <w:t>едствами базовых видов спорта. Подготовка к выполнению нормативных требований комплекса ГТО.</w:t>
      </w:r>
      <w:bookmarkStart w:id="7" w:name="_Toc103687212"/>
      <w:bookmarkEnd w:id="7"/>
    </w:p>
    <w:p w:rsidR="000A0816" w:rsidRPr="000A0816" w:rsidRDefault="000A0816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4 КЛАСС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Знания о физической культуре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Способы самостоятельной деятельности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Физическое совершенствование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Оздоровительная физическая культура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 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Спортивно-оздоровительная физическая культура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Гимнастика с основами акробатики.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напрыгивания</w:t>
      </w:r>
      <w:proofErr w:type="spellEnd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. Упражнения на низкой гимнастической перекладине: висы и упоры, подъем переворотом. Упражнения в танце «Летка-</w:t>
      </w:r>
      <w:proofErr w:type="spellStart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енка</w:t>
      </w:r>
      <w:proofErr w:type="spellEnd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».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дальность</w:t>
      </w:r>
      <w:proofErr w:type="gramEnd"/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стоя на месте.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Лыжная подготовка.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 xml:space="preserve">Подвижные и спортивные игры. </w:t>
      </w:r>
    </w:p>
    <w:p w:rsidR="003514DC" w:rsidRPr="000A0816" w:rsidRDefault="00AC7B2D" w:rsidP="000A081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Прикладно</w:t>
      </w:r>
      <w:proofErr w:type="spellEnd"/>
      <w:r w:rsidRPr="000A0816">
        <w:rPr>
          <w:rFonts w:ascii="Times New Roman" w:hAnsi="Times New Roman" w:cs="Times New Roman"/>
          <w:i/>
          <w:color w:val="000000"/>
          <w:sz w:val="26"/>
          <w:szCs w:val="26"/>
          <w:lang w:val="ru-RU"/>
        </w:rPr>
        <w:t>-ориентированная физическая культура</w:t>
      </w:r>
    </w:p>
    <w:p w:rsidR="003514DC" w:rsidRPr="000A0816" w:rsidRDefault="00AC7B2D" w:rsidP="000A0816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A08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</w:r>
    </w:p>
    <w:p w:rsidR="003514DC" w:rsidRPr="00AC7B2D" w:rsidRDefault="003514DC">
      <w:pPr>
        <w:rPr>
          <w:lang w:val="ru-RU"/>
        </w:rPr>
        <w:sectPr w:rsidR="003514DC" w:rsidRPr="00AC7B2D" w:rsidSect="00D30D99">
          <w:pgSz w:w="11906" w:h="16383"/>
          <w:pgMar w:top="993" w:right="850" w:bottom="426" w:left="1276" w:header="720" w:footer="720" w:gutter="0"/>
          <w:cols w:space="720"/>
        </w:sectPr>
      </w:pP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8" w:name="_Toc137548640"/>
      <w:bookmarkStart w:id="9" w:name="block-65197129"/>
      <w:bookmarkEnd w:id="4"/>
      <w:bookmarkEnd w:id="8"/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ЛИЧНОСТНЫЕ РЕЗУЛЬТАТЫ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у</w:t>
      </w:r>
      <w:proofErr w:type="gram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обучающегося будут сформированы следующие личностные результаты: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10" w:name="_Toc103687215"/>
      <w:bookmarkEnd w:id="10"/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МЕТАПРЕДМЕТНЫЕ РЕЗУЛЬТАТЫ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 КЛАСС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Базовые логические и исследовательские действия: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находить общие и отличительные признаки в передвижениях человека и животных;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937CB9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Коммуникативные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Общение: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Самоорганизация и самоконтроль: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3514DC" w:rsidRPr="00937CB9" w:rsidRDefault="003514DC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 КЛАСС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окончании 2 класса у обучающегося будут сформированы следующие универсальные учебные действия: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Базовые логические и исследовательские действия: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понимать связь между закаливающими процедурами и укреплением здоровья;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Коммуникативные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Общение: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Самоорганизация и самоконтроль: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3514DC" w:rsidRPr="00937CB9" w:rsidRDefault="003514DC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3 КЛАСС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Базовые логические и исследовательские действия: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объяснять понятие «дозировка нагрузки», правильно применять способы ее регулирования на занятиях физической культурой;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Коммуникативные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Общение: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Самоорганизация и самоконтроль: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0A0816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оценивать сложность возникающих игровых задач, предлагать их с</w:t>
      </w:r>
      <w:r w:rsidR="00937CB9"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овместное коллективное решение.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4 КЛАСС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 окончании 4 класса у обучающегося будут сформированы следующие универсальные учебные действия: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Базовые логические и исследовательские действия: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Коммуникативные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Общение: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взаимодействовать с учителем и </w:t>
      </w: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оказывать посильную первую помощь во время занятий физической культурой.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Самоорганизация и самоконтроль: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самостоятельно проводить занятия на основе изученного материала и с учетом собственных интересов;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11" w:name="_Toc103687216"/>
      <w:bookmarkEnd w:id="11"/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ПРЕДМЕТНЫЕ РЕЗУЛЬТАТЫ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К концу обучения в</w:t>
      </w:r>
      <w:r w:rsidRPr="00937CB9">
        <w:rPr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 </w:t>
      </w: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 классе</w:t>
      </w: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обучающийся</w:t>
      </w:r>
      <w:proofErr w:type="gram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приводить примеры основных дневных дел и их распределение в индивидуальном режиме дня;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упражнения утренней зарядки и физкультминуток;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передвигаться на лыжах ступающим и скользящим шагом (без палок);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играть в подвижные игры с общеразвивающей направленностью.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К концу обучения во</w:t>
      </w: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2 классе</w:t>
      </w: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обучающийся</w:t>
      </w:r>
      <w:proofErr w:type="gram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</w:t>
      </w: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гимнастического мяча правой и левой рукой, перебрасывании его с руки на руку, перекатыванию;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демонстрировать танцевальный хороводный шаг в совместном передвижении;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передвигаться на лыжах </w:t>
      </w:r>
      <w:proofErr w:type="spell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двухшажным</w:t>
      </w:r>
      <w:proofErr w:type="spell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переменным ходом, спускаться с пологого склона и тормозить падением;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приемов из спортивных игр;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упражнения на развитие физических качеств.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К концу обучения в</w:t>
      </w:r>
      <w:r w:rsidRPr="00937CB9">
        <w:rPr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 </w:t>
      </w: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3 классе</w:t>
      </w: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обучающийся</w:t>
      </w:r>
      <w:proofErr w:type="gram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движение </w:t>
      </w:r>
      <w:proofErr w:type="spell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противоходом</w:t>
      </w:r>
      <w:proofErr w:type="spell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разноименным способом;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положения</w:t>
      </w:r>
      <w:proofErr w:type="gram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сидя и стоя;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передвигаться на лыжах одновременным </w:t>
      </w:r>
      <w:proofErr w:type="spell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двухшажным</w:t>
      </w:r>
      <w:proofErr w:type="spell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ходом, спускаться с пологого склона в стойке лыжника и тормозить плугом;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 концу обучения в </w:t>
      </w:r>
      <w:r w:rsidRPr="00937CB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4 классе</w:t>
      </w: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обучающийся</w:t>
      </w:r>
      <w:proofErr w:type="gram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сердечно-сосудистой</w:t>
      </w:r>
      <w:proofErr w:type="gram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дыхательной систем;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проявлять готовность оказать первую помощь в случае необходимости;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напрыгивания</w:t>
      </w:r>
      <w:proofErr w:type="spellEnd"/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демонстрировать движения танца под музыкальное сопровождение;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прыжок в высоту с разбега перешагиванием;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метание малого (теннисного) мяча на дальность;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3514DC" w:rsidRPr="00937CB9" w:rsidRDefault="00AC7B2D" w:rsidP="00937CB9">
      <w:pPr>
        <w:spacing w:after="0" w:line="240" w:lineRule="auto"/>
        <w:ind w:left="1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7CB9"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3514DC" w:rsidRPr="00AC7B2D" w:rsidRDefault="003514DC">
      <w:pPr>
        <w:spacing w:after="0" w:line="264" w:lineRule="auto"/>
        <w:ind w:left="120"/>
        <w:jc w:val="both"/>
        <w:rPr>
          <w:lang w:val="ru-RU"/>
        </w:rPr>
      </w:pPr>
    </w:p>
    <w:p w:rsidR="003514DC" w:rsidRPr="00AC7B2D" w:rsidRDefault="003514DC">
      <w:pPr>
        <w:rPr>
          <w:lang w:val="ru-RU"/>
        </w:rPr>
        <w:sectPr w:rsidR="003514DC" w:rsidRPr="00AC7B2D" w:rsidSect="000A0816">
          <w:pgSz w:w="11906" w:h="16383"/>
          <w:pgMar w:top="1134" w:right="850" w:bottom="568" w:left="1276" w:header="720" w:footer="720" w:gutter="0"/>
          <w:cols w:space="720"/>
        </w:sectPr>
      </w:pPr>
    </w:p>
    <w:p w:rsidR="003514DC" w:rsidRDefault="00AC7B2D" w:rsidP="000A0816">
      <w:pPr>
        <w:spacing w:after="0" w:line="240" w:lineRule="auto"/>
        <w:ind w:left="120"/>
      </w:pPr>
      <w:bookmarkStart w:id="12" w:name="block-65197124"/>
      <w:bookmarkEnd w:id="9"/>
      <w:r w:rsidRPr="00AC7B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14DC" w:rsidRDefault="00AC7B2D" w:rsidP="000A081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11"/>
        <w:gridCol w:w="2666"/>
        <w:gridCol w:w="567"/>
        <w:gridCol w:w="992"/>
        <w:gridCol w:w="284"/>
        <w:gridCol w:w="1275"/>
        <w:gridCol w:w="1276"/>
        <w:gridCol w:w="284"/>
        <w:gridCol w:w="1701"/>
      </w:tblGrid>
      <w:tr w:rsidR="003514DC" w:rsidTr="000A0816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4DC" w:rsidRDefault="003514DC" w:rsidP="000A0816">
            <w:pPr>
              <w:spacing w:after="0" w:line="240" w:lineRule="auto"/>
              <w:ind w:left="135"/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4DC" w:rsidRDefault="003514DC" w:rsidP="000A0816">
            <w:pPr>
              <w:spacing w:after="0" w:line="240" w:lineRule="auto"/>
              <w:ind w:left="135"/>
            </w:pPr>
          </w:p>
        </w:tc>
        <w:tc>
          <w:tcPr>
            <w:tcW w:w="4678" w:type="dxa"/>
            <w:gridSpan w:val="6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4DC" w:rsidRDefault="000A0816" w:rsidP="000A0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AC7B2D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="00AC7B2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4DC" w:rsidRDefault="003514DC" w:rsidP="000A0816">
            <w:pPr>
              <w:spacing w:after="0" w:line="240" w:lineRule="auto"/>
              <w:ind w:left="135"/>
            </w:pPr>
          </w:p>
        </w:tc>
      </w:tr>
      <w:tr w:rsidR="000A0816" w:rsidTr="000A0816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4DC" w:rsidRDefault="003514DC" w:rsidP="000A0816">
            <w:pPr>
              <w:spacing w:line="240" w:lineRule="auto"/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4DC" w:rsidRDefault="003514DC" w:rsidP="000A0816">
            <w:pPr>
              <w:spacing w:line="240" w:lineRule="auto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4DC" w:rsidRDefault="003514DC" w:rsidP="000A0816">
            <w:pPr>
              <w:spacing w:after="0" w:line="240" w:lineRule="auto"/>
              <w:ind w:left="135"/>
              <w:jc w:val="both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4DC" w:rsidRDefault="003514DC" w:rsidP="000A0816">
            <w:pPr>
              <w:spacing w:after="0" w:line="240" w:lineRule="auto"/>
              <w:ind w:left="135"/>
              <w:jc w:val="both"/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14DC" w:rsidRDefault="003514DC" w:rsidP="000A0816">
            <w:pPr>
              <w:spacing w:after="0" w:line="240" w:lineRule="auto"/>
              <w:ind w:left="135"/>
              <w:jc w:val="both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4DC" w:rsidRDefault="003514DC" w:rsidP="000A0816">
            <w:pPr>
              <w:spacing w:line="240" w:lineRule="auto"/>
            </w:pPr>
          </w:p>
        </w:tc>
      </w:tr>
      <w:tr w:rsidR="003514DC" w:rsidRPr="00DB0232" w:rsidTr="000A0816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3514DC" w:rsidRPr="00AC7B2D" w:rsidRDefault="00AC7B2D" w:rsidP="000A0816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4DC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Pr="000A0816" w:rsidRDefault="000A0816" w:rsidP="000A081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line="240" w:lineRule="auto"/>
            </w:pPr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4DC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0A0816" w:rsidP="000A08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line="240" w:lineRule="auto"/>
            </w:pPr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4DC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after="0" w:line="240" w:lineRule="auto"/>
              <w:ind w:left="135"/>
            </w:pPr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4DC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after="0" w:line="240" w:lineRule="auto"/>
              <w:ind w:left="135"/>
            </w:pPr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Pr="00AC7B2D" w:rsidRDefault="00AC7B2D" w:rsidP="000A0816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center"/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14DC" w:rsidRDefault="006302C7" w:rsidP="000A0816">
            <w:pPr>
              <w:spacing w:after="0" w:line="240" w:lineRule="auto"/>
              <w:ind w:left="135"/>
              <w:jc w:val="center"/>
            </w:pPr>
            <w:r w:rsidRPr="006302C7">
              <w:t>1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after="0" w:line="240" w:lineRule="auto"/>
              <w:ind w:left="135"/>
            </w:pPr>
          </w:p>
        </w:tc>
      </w:tr>
      <w:tr w:rsidR="003514DC" w:rsidTr="000A0816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514DC" w:rsidRDefault="00AC7B2D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3514DC" w:rsidRDefault="003514DC" w:rsidP="000A0816">
            <w:pPr>
              <w:spacing w:line="240" w:lineRule="auto"/>
            </w:pPr>
          </w:p>
        </w:tc>
      </w:tr>
      <w:tr w:rsidR="003514DC" w:rsidRPr="00DB0232" w:rsidTr="000A0816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3514DC" w:rsidRPr="00AC7B2D" w:rsidRDefault="00AC7B2D" w:rsidP="000A0816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302C7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0A0816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line="240" w:lineRule="auto"/>
            </w:pPr>
          </w:p>
        </w:tc>
      </w:tr>
      <w:tr w:rsidR="006302C7" w:rsidRPr="00DB0232" w:rsidTr="000A0816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0A0816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6302C7" w:rsidTr="000A0816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0A0816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 w:rsidRPr="006302C7">
              <w:t>4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</w:p>
        </w:tc>
      </w:tr>
      <w:tr w:rsidR="006302C7" w:rsidTr="000A0816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line="240" w:lineRule="auto"/>
            </w:pPr>
          </w:p>
        </w:tc>
      </w:tr>
      <w:tr w:rsidR="006302C7" w:rsidTr="000A0816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0A0816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0A0816">
            <w:pPr>
              <w:spacing w:line="240" w:lineRule="auto"/>
            </w:pPr>
          </w:p>
        </w:tc>
      </w:tr>
    </w:tbl>
    <w:p w:rsidR="003514DC" w:rsidRDefault="003514DC">
      <w:pPr>
        <w:rPr>
          <w:lang w:val="ru-RU"/>
        </w:rPr>
      </w:pPr>
    </w:p>
    <w:p w:rsidR="000A0816" w:rsidRDefault="000A0816">
      <w:pPr>
        <w:rPr>
          <w:lang w:val="ru-RU"/>
        </w:rPr>
      </w:pPr>
    </w:p>
    <w:p w:rsidR="000A0816" w:rsidRDefault="000A0816">
      <w:pPr>
        <w:rPr>
          <w:lang w:val="ru-RU"/>
        </w:rPr>
      </w:pPr>
    </w:p>
    <w:p w:rsidR="000A0816" w:rsidRDefault="000A0816">
      <w:pPr>
        <w:rPr>
          <w:lang w:val="ru-RU"/>
        </w:rPr>
      </w:pPr>
    </w:p>
    <w:p w:rsidR="000A0816" w:rsidRDefault="000A0816">
      <w:pPr>
        <w:rPr>
          <w:lang w:val="ru-RU"/>
        </w:rPr>
      </w:pPr>
    </w:p>
    <w:p w:rsidR="000A0816" w:rsidRDefault="000A0816">
      <w:pPr>
        <w:rPr>
          <w:lang w:val="ru-RU"/>
        </w:rPr>
      </w:pPr>
    </w:p>
    <w:p w:rsidR="000A0816" w:rsidRDefault="000A0816" w:rsidP="000A081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0816" w:rsidRDefault="000A0816" w:rsidP="000A0816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11"/>
        <w:gridCol w:w="2666"/>
        <w:gridCol w:w="567"/>
        <w:gridCol w:w="992"/>
        <w:gridCol w:w="284"/>
        <w:gridCol w:w="1275"/>
        <w:gridCol w:w="1276"/>
        <w:gridCol w:w="284"/>
        <w:gridCol w:w="1701"/>
      </w:tblGrid>
      <w:tr w:rsidR="000A0816" w:rsidTr="00937CB9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0816" w:rsidRDefault="000A0816" w:rsidP="00937CB9">
            <w:pPr>
              <w:spacing w:after="0" w:line="240" w:lineRule="auto"/>
              <w:ind w:left="135"/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816" w:rsidRDefault="000A0816" w:rsidP="00937CB9">
            <w:pPr>
              <w:spacing w:after="0" w:line="240" w:lineRule="auto"/>
              <w:ind w:left="135"/>
            </w:pPr>
          </w:p>
        </w:tc>
        <w:tc>
          <w:tcPr>
            <w:tcW w:w="4678" w:type="dxa"/>
            <w:gridSpan w:val="6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816" w:rsidRDefault="000A0816" w:rsidP="00937CB9">
            <w:pPr>
              <w:spacing w:after="0" w:line="240" w:lineRule="auto"/>
              <w:ind w:left="135"/>
            </w:pPr>
          </w:p>
        </w:tc>
      </w:tr>
      <w:tr w:rsidR="000A0816" w:rsidTr="00937CB9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816" w:rsidRDefault="000A0816" w:rsidP="00937CB9">
            <w:pPr>
              <w:spacing w:line="240" w:lineRule="auto"/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816" w:rsidRDefault="000A0816" w:rsidP="00937CB9">
            <w:pPr>
              <w:spacing w:line="240" w:lineRule="auto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816" w:rsidRDefault="000A0816" w:rsidP="00937CB9">
            <w:pPr>
              <w:spacing w:after="0" w:line="240" w:lineRule="auto"/>
              <w:ind w:left="135"/>
              <w:jc w:val="both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816" w:rsidRDefault="000A0816" w:rsidP="00937CB9">
            <w:pPr>
              <w:spacing w:after="0" w:line="240" w:lineRule="auto"/>
              <w:ind w:left="135"/>
              <w:jc w:val="both"/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0816" w:rsidRDefault="000A0816" w:rsidP="00937CB9">
            <w:pPr>
              <w:spacing w:after="0" w:line="240" w:lineRule="auto"/>
              <w:ind w:left="135"/>
              <w:jc w:val="both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0816" w:rsidRDefault="000A0816" w:rsidP="00937CB9">
            <w:pPr>
              <w:spacing w:line="240" w:lineRule="auto"/>
            </w:pPr>
          </w:p>
        </w:tc>
      </w:tr>
      <w:tr w:rsidR="000A0816" w:rsidRPr="00DB0232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0A0816" w:rsidRPr="00AC7B2D" w:rsidRDefault="000A0816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A0816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Pr="000A0816" w:rsidRDefault="000A0816" w:rsidP="000A0816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A0816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Pr="000A0816" w:rsidRDefault="000A0816" w:rsidP="00937CB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0A0816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Pr="000A0816" w:rsidRDefault="000A0816" w:rsidP="00937CB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line="240" w:lineRule="auto"/>
            </w:pPr>
          </w:p>
        </w:tc>
      </w:tr>
      <w:tr w:rsidR="000A0816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0A0816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Pr="007C33C1" w:rsidRDefault="007C33C1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  <w:jc w:val="center"/>
            </w:pPr>
            <w:r w:rsidRPr="007C3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C33C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A0816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0A0816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0A0816" w:rsidRDefault="007C33C1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A0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line="240" w:lineRule="auto"/>
            </w:pPr>
          </w:p>
        </w:tc>
      </w:tr>
      <w:tr w:rsidR="000A0816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A0816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0A0816" w:rsidRDefault="000A0816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Pr="007C33C1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7C33C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line="240" w:lineRule="auto"/>
            </w:pPr>
          </w:p>
        </w:tc>
      </w:tr>
      <w:tr w:rsidR="006302C7" w:rsidRPr="00DB0232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line="240" w:lineRule="auto"/>
            </w:pPr>
          </w:p>
        </w:tc>
      </w:tr>
      <w:tr w:rsidR="006302C7" w:rsidRPr="00DB0232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 w:rsidRPr="006302C7">
              <w:t>4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line="240" w:lineRule="auto"/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Pr="00FA269C" w:rsidRDefault="006302C7" w:rsidP="00937CB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line="240" w:lineRule="auto"/>
            </w:pPr>
          </w:p>
        </w:tc>
      </w:tr>
    </w:tbl>
    <w:p w:rsidR="000A0816" w:rsidRDefault="000A0816">
      <w:pPr>
        <w:rPr>
          <w:lang w:val="ru-RU"/>
        </w:rPr>
      </w:pPr>
    </w:p>
    <w:p w:rsidR="007C33C1" w:rsidRDefault="007C33C1">
      <w:pPr>
        <w:rPr>
          <w:lang w:val="ru-RU"/>
        </w:rPr>
      </w:pPr>
    </w:p>
    <w:p w:rsidR="007C33C1" w:rsidRDefault="007C33C1">
      <w:pPr>
        <w:rPr>
          <w:lang w:val="ru-RU"/>
        </w:rPr>
      </w:pPr>
    </w:p>
    <w:p w:rsidR="007C33C1" w:rsidRDefault="007C33C1">
      <w:pPr>
        <w:rPr>
          <w:lang w:val="ru-RU"/>
        </w:rPr>
      </w:pPr>
    </w:p>
    <w:p w:rsidR="007C33C1" w:rsidRDefault="007C33C1" w:rsidP="007C33C1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C33C1" w:rsidRDefault="007C33C1" w:rsidP="007C33C1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11"/>
        <w:gridCol w:w="2666"/>
        <w:gridCol w:w="567"/>
        <w:gridCol w:w="992"/>
        <w:gridCol w:w="284"/>
        <w:gridCol w:w="1275"/>
        <w:gridCol w:w="1276"/>
        <w:gridCol w:w="284"/>
        <w:gridCol w:w="1701"/>
      </w:tblGrid>
      <w:tr w:rsidR="007C33C1" w:rsidTr="00937CB9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33C1" w:rsidRDefault="007C33C1" w:rsidP="00937CB9">
            <w:pPr>
              <w:spacing w:after="0" w:line="240" w:lineRule="auto"/>
              <w:ind w:left="135"/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3C1" w:rsidRDefault="007C33C1" w:rsidP="00937CB9">
            <w:pPr>
              <w:spacing w:after="0" w:line="240" w:lineRule="auto"/>
              <w:ind w:left="135"/>
            </w:pPr>
          </w:p>
        </w:tc>
        <w:tc>
          <w:tcPr>
            <w:tcW w:w="4678" w:type="dxa"/>
            <w:gridSpan w:val="6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3C1" w:rsidRDefault="007C33C1" w:rsidP="00937CB9">
            <w:pPr>
              <w:spacing w:after="0" w:line="240" w:lineRule="auto"/>
              <w:ind w:left="135"/>
            </w:pPr>
          </w:p>
        </w:tc>
      </w:tr>
      <w:tr w:rsidR="007C33C1" w:rsidTr="00937CB9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3C1" w:rsidRDefault="007C33C1" w:rsidP="00937CB9">
            <w:pPr>
              <w:spacing w:line="240" w:lineRule="auto"/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3C1" w:rsidRDefault="007C33C1" w:rsidP="00937CB9">
            <w:pPr>
              <w:spacing w:line="240" w:lineRule="auto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3C1" w:rsidRDefault="007C33C1" w:rsidP="00937CB9">
            <w:pPr>
              <w:spacing w:after="0" w:line="240" w:lineRule="auto"/>
              <w:ind w:left="135"/>
              <w:jc w:val="both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3C1" w:rsidRDefault="007C33C1" w:rsidP="00937CB9">
            <w:pPr>
              <w:spacing w:after="0" w:line="240" w:lineRule="auto"/>
              <w:ind w:left="135"/>
              <w:jc w:val="both"/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33C1" w:rsidRDefault="007C33C1" w:rsidP="00937CB9">
            <w:pPr>
              <w:spacing w:after="0" w:line="240" w:lineRule="auto"/>
              <w:ind w:left="135"/>
              <w:jc w:val="both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33C1" w:rsidRDefault="007C33C1" w:rsidP="00937CB9">
            <w:pPr>
              <w:spacing w:line="240" w:lineRule="auto"/>
            </w:pPr>
          </w:p>
        </w:tc>
      </w:tr>
      <w:tr w:rsidR="007C33C1" w:rsidRPr="00DB0232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7C33C1" w:rsidRPr="00AC7B2D" w:rsidRDefault="007C33C1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C33C1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C33C1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7C33C1" w:rsidRPr="000A0816" w:rsidRDefault="007C33C1" w:rsidP="00937CB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7C33C1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line="240" w:lineRule="auto"/>
            </w:pPr>
          </w:p>
        </w:tc>
      </w:tr>
      <w:tr w:rsidR="007C33C1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7C33C1" w:rsidRDefault="007C33C1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6302C7" w:rsidTr="007C33C1">
        <w:trPr>
          <w:trHeight w:val="945"/>
          <w:tblCellSpacing w:w="20" w:type="nil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Pr="007C33C1" w:rsidRDefault="006302C7" w:rsidP="007C33C1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 w:rsidRPr="007C3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 w:rsidRPr="007C3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RPr="00FA269C" w:rsidTr="007C33C1">
        <w:trPr>
          <w:trHeight w:val="210"/>
          <w:tblCellSpacing w:w="20" w:type="nil"/>
        </w:trPr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Pr="007C33C1" w:rsidRDefault="006302C7" w:rsidP="00937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937CB9">
            <w:pPr>
              <w:spacing w:after="0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Pr="007C33C1" w:rsidRDefault="006302C7" w:rsidP="00937CB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Pr="00FA269C" w:rsidRDefault="006302C7" w:rsidP="00937CB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Pr="007C33C1" w:rsidRDefault="006302C7" w:rsidP="00124CA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302C7" w:rsidTr="007C33C1">
        <w:trPr>
          <w:trHeight w:val="270"/>
          <w:tblCellSpacing w:w="20" w:type="nil"/>
        </w:trPr>
        <w:tc>
          <w:tcPr>
            <w:tcW w:w="1120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Pr="007C33C1" w:rsidRDefault="006302C7" w:rsidP="00937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Pr="007C33C1" w:rsidRDefault="006302C7" w:rsidP="00937CB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Pr="007C33C1" w:rsidRDefault="006302C7" w:rsidP="00124CAF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FA269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line="240" w:lineRule="auto"/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Pr="00FA269C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Pr="00FA269C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line="240" w:lineRule="auto"/>
            </w:pPr>
          </w:p>
        </w:tc>
      </w:tr>
      <w:tr w:rsidR="006302C7" w:rsidRPr="00DB0232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line="240" w:lineRule="auto"/>
            </w:pPr>
          </w:p>
        </w:tc>
      </w:tr>
      <w:tr w:rsidR="006302C7" w:rsidRPr="00DB0232" w:rsidTr="00937CB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 w:rsidRPr="006302C7">
              <w:t>4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line="240" w:lineRule="auto"/>
            </w:pPr>
          </w:p>
        </w:tc>
      </w:tr>
      <w:tr w:rsidR="006302C7" w:rsidTr="00937CB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6302C7" w:rsidRPr="00AC7B2D" w:rsidRDefault="006302C7" w:rsidP="00937CB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Pr="00D30D99" w:rsidRDefault="006302C7" w:rsidP="00937CB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6302C7" w:rsidRDefault="006302C7" w:rsidP="00937CB9">
            <w:pPr>
              <w:spacing w:line="240" w:lineRule="auto"/>
            </w:pPr>
          </w:p>
        </w:tc>
      </w:tr>
    </w:tbl>
    <w:p w:rsidR="007C33C1" w:rsidRDefault="007C33C1">
      <w:pPr>
        <w:rPr>
          <w:lang w:val="ru-RU"/>
        </w:rPr>
      </w:pPr>
    </w:p>
    <w:p w:rsidR="007C33C1" w:rsidRDefault="007C33C1">
      <w:pPr>
        <w:rPr>
          <w:lang w:val="ru-RU"/>
        </w:rPr>
      </w:pPr>
    </w:p>
    <w:p w:rsidR="007C33C1" w:rsidRDefault="007C33C1">
      <w:pPr>
        <w:rPr>
          <w:lang w:val="ru-RU"/>
        </w:rPr>
      </w:pPr>
    </w:p>
    <w:p w:rsidR="00575ED0" w:rsidRDefault="00575ED0" w:rsidP="00575ED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5ED0" w:rsidRDefault="00575ED0" w:rsidP="00575ED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11"/>
        <w:gridCol w:w="2666"/>
        <w:gridCol w:w="567"/>
        <w:gridCol w:w="992"/>
        <w:gridCol w:w="284"/>
        <w:gridCol w:w="1275"/>
        <w:gridCol w:w="1276"/>
        <w:gridCol w:w="284"/>
        <w:gridCol w:w="1701"/>
      </w:tblGrid>
      <w:tr w:rsidR="00575ED0" w:rsidTr="00D30D99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5ED0" w:rsidRDefault="00575ED0" w:rsidP="00D30D99">
            <w:pPr>
              <w:spacing w:after="0" w:line="240" w:lineRule="auto"/>
              <w:ind w:left="135"/>
            </w:pPr>
          </w:p>
        </w:tc>
        <w:tc>
          <w:tcPr>
            <w:tcW w:w="297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5ED0" w:rsidRDefault="00575ED0" w:rsidP="00D30D99">
            <w:pPr>
              <w:spacing w:after="0" w:line="240" w:lineRule="auto"/>
              <w:ind w:left="135"/>
            </w:pPr>
          </w:p>
        </w:tc>
        <w:tc>
          <w:tcPr>
            <w:tcW w:w="4678" w:type="dxa"/>
            <w:gridSpan w:val="6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5ED0" w:rsidRDefault="00575ED0" w:rsidP="00D30D99">
            <w:pPr>
              <w:spacing w:after="0" w:line="240" w:lineRule="auto"/>
              <w:ind w:left="135"/>
            </w:pPr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ED0" w:rsidRDefault="00575ED0" w:rsidP="00D30D99">
            <w:pPr>
              <w:spacing w:line="240" w:lineRule="auto"/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ED0" w:rsidRDefault="00575ED0" w:rsidP="00D30D99">
            <w:pPr>
              <w:spacing w:line="240" w:lineRule="auto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5ED0" w:rsidRDefault="00575ED0" w:rsidP="00D30D99">
            <w:pPr>
              <w:spacing w:after="0" w:line="240" w:lineRule="auto"/>
              <w:ind w:left="135"/>
              <w:jc w:val="both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5ED0" w:rsidRDefault="00575ED0" w:rsidP="00D30D99">
            <w:pPr>
              <w:spacing w:after="0" w:line="240" w:lineRule="auto"/>
              <w:ind w:left="135"/>
              <w:jc w:val="both"/>
            </w:pPr>
          </w:p>
        </w:tc>
        <w:tc>
          <w:tcPr>
            <w:tcW w:w="1560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5ED0" w:rsidRDefault="00575ED0" w:rsidP="00D30D99">
            <w:pPr>
              <w:spacing w:after="0" w:line="240" w:lineRule="auto"/>
              <w:ind w:left="135"/>
              <w:jc w:val="both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5ED0" w:rsidRDefault="00575ED0" w:rsidP="00D30D99">
            <w:pPr>
              <w:spacing w:line="240" w:lineRule="auto"/>
            </w:pPr>
          </w:p>
        </w:tc>
      </w:tr>
      <w:tr w:rsidR="00575ED0" w:rsidRPr="00DB0232" w:rsidTr="00D30D9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575ED0" w:rsidRPr="00AC7B2D" w:rsidRDefault="00575ED0" w:rsidP="00D30D9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5ED0" w:rsidRPr="003D701B" w:rsidRDefault="003D701B" w:rsidP="00D30D9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Pr="000A0816" w:rsidRDefault="00575ED0" w:rsidP="00D30D99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line="240" w:lineRule="auto"/>
            </w:pPr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575ED0" w:rsidTr="00D30D99">
        <w:trPr>
          <w:trHeight w:val="945"/>
          <w:tblCellSpacing w:w="20" w:type="nil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Pr="00324A5E" w:rsidRDefault="00575ED0" w:rsidP="00324A5E">
            <w:pPr>
              <w:spacing w:after="0" w:line="240" w:lineRule="auto"/>
              <w:rPr>
                <w:sz w:val="24"/>
                <w:szCs w:val="24"/>
              </w:rPr>
            </w:pPr>
            <w:r w:rsidRPr="00324A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Pr="00324A5E" w:rsidRDefault="00324A5E" w:rsidP="00324A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24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324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4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324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4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Pr="00324A5E" w:rsidRDefault="00575ED0" w:rsidP="00D30D9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7C3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4A5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Default="003D701B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575ED0" w:rsidRPr="00FA269C" w:rsidTr="00D30D99">
        <w:trPr>
          <w:trHeight w:val="210"/>
          <w:tblCellSpacing w:w="20" w:type="nil"/>
        </w:trPr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Pr="00324A5E" w:rsidRDefault="00575ED0" w:rsidP="00324A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4A5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324A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Pr="00324A5E" w:rsidRDefault="00324A5E" w:rsidP="00324A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24A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Pr="007C33C1" w:rsidRDefault="00324A5E" w:rsidP="00D30D9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Pr="00FA269C" w:rsidRDefault="00575ED0" w:rsidP="00D30D9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Pr="00FA269C" w:rsidRDefault="003D701B" w:rsidP="00D30D9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line="240" w:lineRule="auto"/>
            </w:pPr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Pr="00324A5E" w:rsidRDefault="00324A5E" w:rsidP="00D30D9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324A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  <w:r w:rsidRPr="00324A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5ED0" w:rsidRPr="003D701B" w:rsidRDefault="003D701B" w:rsidP="00D30D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0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Pr="00FA269C" w:rsidRDefault="00324A5E" w:rsidP="00D30D99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75ED0" w:rsidRPr="003D701B" w:rsidRDefault="003D701B" w:rsidP="00D30D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70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</w:p>
        </w:tc>
      </w:tr>
      <w:tr w:rsidR="00575ED0" w:rsidTr="00D30D9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575ED0" w:rsidRDefault="00575ED0" w:rsidP="00D30D99">
            <w:pPr>
              <w:spacing w:line="240" w:lineRule="auto"/>
            </w:pPr>
          </w:p>
        </w:tc>
      </w:tr>
      <w:tr w:rsidR="00575ED0" w:rsidRPr="00DB0232" w:rsidTr="00D30D9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575ED0" w:rsidRPr="00AC7B2D" w:rsidRDefault="00575ED0" w:rsidP="00D30D9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3D701B" w:rsidTr="00D30D9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3D701B" w:rsidTr="00D30D9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3D701B" w:rsidTr="00D30D9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3D701B" w:rsidTr="00D30D9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124C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РЭШ</w:t>
            </w:r>
          </w:p>
        </w:tc>
      </w:tr>
      <w:tr w:rsidR="003D701B" w:rsidTr="00D30D9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line="240" w:lineRule="auto"/>
            </w:pPr>
          </w:p>
        </w:tc>
      </w:tr>
      <w:tr w:rsidR="003D701B" w:rsidRPr="00DB0232" w:rsidTr="00D30D99">
        <w:trPr>
          <w:trHeight w:val="144"/>
          <w:tblCellSpacing w:w="20" w:type="nil"/>
        </w:trPr>
        <w:tc>
          <w:tcPr>
            <w:tcW w:w="10165" w:type="dxa"/>
            <w:gridSpan w:val="10"/>
            <w:tcMar>
              <w:top w:w="50" w:type="dxa"/>
              <w:left w:w="100" w:type="dxa"/>
            </w:tcMar>
            <w:vAlign w:val="center"/>
          </w:tcPr>
          <w:p w:rsidR="003D701B" w:rsidRPr="00AC7B2D" w:rsidRDefault="003D701B" w:rsidP="00D30D9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</w:t>
            </w:r>
            <w:proofErr w:type="spellEnd"/>
            <w:r w:rsidRPr="00AC7B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-ориентированная физическая культура</w:t>
            </w:r>
          </w:p>
        </w:tc>
      </w:tr>
      <w:tr w:rsidR="003D701B" w:rsidTr="00D30D99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Pr="00AC7B2D" w:rsidRDefault="003D701B" w:rsidP="00D30D9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D701B" w:rsidRPr="003D701B" w:rsidRDefault="003D701B" w:rsidP="00D30D9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</w:p>
        </w:tc>
      </w:tr>
      <w:tr w:rsidR="003D701B" w:rsidTr="00D30D9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6" w:type="dxa"/>
            <w:gridSpan w:val="4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line="240" w:lineRule="auto"/>
            </w:pPr>
          </w:p>
        </w:tc>
      </w:tr>
      <w:tr w:rsidR="003D701B" w:rsidTr="00D30D99">
        <w:trPr>
          <w:trHeight w:val="144"/>
          <w:tblCellSpacing w:w="20" w:type="nil"/>
        </w:trPr>
        <w:tc>
          <w:tcPr>
            <w:tcW w:w="4353" w:type="dxa"/>
            <w:gridSpan w:val="4"/>
            <w:tcMar>
              <w:top w:w="50" w:type="dxa"/>
              <w:left w:w="100" w:type="dxa"/>
            </w:tcMar>
            <w:vAlign w:val="center"/>
          </w:tcPr>
          <w:p w:rsidR="003D701B" w:rsidRPr="00AC7B2D" w:rsidRDefault="003D701B" w:rsidP="00D30D99">
            <w:pPr>
              <w:spacing w:after="0" w:line="240" w:lineRule="auto"/>
              <w:ind w:left="135"/>
              <w:rPr>
                <w:lang w:val="ru-RU"/>
              </w:rPr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 w:rsidRPr="00AC7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:rsidR="003D701B" w:rsidRDefault="003D701B" w:rsidP="00D30D99">
            <w:pPr>
              <w:spacing w:line="240" w:lineRule="auto"/>
            </w:pPr>
          </w:p>
        </w:tc>
      </w:tr>
    </w:tbl>
    <w:p w:rsidR="004A49D0" w:rsidRPr="000A0816" w:rsidRDefault="004A49D0">
      <w:pPr>
        <w:rPr>
          <w:lang w:val="ru-RU"/>
        </w:rPr>
        <w:sectPr w:rsidR="004A49D0" w:rsidRPr="000A0816" w:rsidSect="000A0816">
          <w:pgSz w:w="11906" w:h="16383"/>
          <w:pgMar w:top="709" w:right="1134" w:bottom="851" w:left="1134" w:header="720" w:footer="720" w:gutter="0"/>
          <w:cols w:space="720"/>
        </w:sectPr>
      </w:pPr>
    </w:p>
    <w:p w:rsidR="00BE7303" w:rsidRDefault="00BE7303" w:rsidP="007913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5197126"/>
      <w:bookmarkEnd w:id="12"/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УЧЕБНО-МЕТОДИЧЕСКОЕ ОБЕСПЕЧЕНИЕ ОБРАЗОВАТЕЛЬНОГО</w:t>
      </w:r>
      <w:r w:rsidR="003D701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D701B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ОБЯЗАТЕЛЬНЫЕ УЧЕБНЫЕ МАТЕРИАЛЫ ДЛЯ УЧЕНИКА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• Физическая культура, 1-4 класс/ Лях В.И., Акционерное общество «Издательство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«Просвещение»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• Физическая культура, 3 класс/ Матвеев А.П., Акционерное общество «Издательство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«Просвещение»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• Физическая культура, 4 класс/ Матвеев А.П., Акционерное общество «Издательство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«Просвещение»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Физическая культура. 1-4 классы. Учебник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МЕТОДИЧЕСКИЕ МАТЕРИАЛЫ ДЛЯ УЧИТЕЛЯ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Физическая культура. 1-4 классы. Учебное пособие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ЦИФРОВЫЕ ОБРАЗОВ</w:t>
      </w:r>
      <w:r w:rsidR="0000331F">
        <w:rPr>
          <w:rFonts w:ascii="Times New Roman" w:hAnsi="Times New Roman" w:cs="Times New Roman"/>
          <w:sz w:val="24"/>
          <w:szCs w:val="24"/>
          <w:lang w:val="ru-RU"/>
        </w:rPr>
        <w:t xml:space="preserve">АТЕЛЬНЫЕ РЕСУРСЫ И РЕСУРСЫ СЕТИ    </w:t>
      </w:r>
      <w:bookmarkStart w:id="14" w:name="_GoBack"/>
      <w:bookmarkEnd w:id="14"/>
      <w:r w:rsidRPr="003D701B">
        <w:rPr>
          <w:rFonts w:ascii="Times New Roman" w:hAnsi="Times New Roman" w:cs="Times New Roman"/>
          <w:sz w:val="24"/>
          <w:szCs w:val="24"/>
          <w:lang w:val="ru-RU"/>
        </w:rPr>
        <w:t>ИНТЕРНЕТ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1. Электронное приложение к учебнику «Физическая культура 1-4 класс»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2. Сайт, посвященный Здоровому образу жизни, оздоровительной,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адаптивной физкультуре http://www.fisio.ru/fisioinschool.html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3. Сайт о подготовке и сдаче норм ГТО https://www.gto.ru/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4. Российская электронная школа https://resh.edu.ru/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5. Физкультура в школе http://www.fizkulturavshkole.ru/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6. Сайта ФИЗКУЛЬТУРА НА 5 http://fizkultura-na5.ru/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7. Федеральный центр информационно-образовательных ресурсов (ФЦИОР)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http://fcior.edu.ru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gramStart"/>
      <w:r w:rsidRPr="003D701B">
        <w:rPr>
          <w:rFonts w:ascii="Times New Roman" w:hAnsi="Times New Roman" w:cs="Times New Roman"/>
          <w:sz w:val="24"/>
          <w:szCs w:val="24"/>
          <w:lang w:val="ru-RU"/>
        </w:rPr>
        <w:t>Единая</w:t>
      </w:r>
      <w:proofErr w:type="gramEnd"/>
      <w:r w:rsidRPr="003D701B">
        <w:rPr>
          <w:rFonts w:ascii="Times New Roman" w:hAnsi="Times New Roman" w:cs="Times New Roman"/>
          <w:sz w:val="24"/>
          <w:szCs w:val="24"/>
          <w:lang w:val="ru-RU"/>
        </w:rPr>
        <w:t xml:space="preserve"> Интернет-коллекция цифровых образовательных ресурсов (ЦОР)</w:t>
      </w:r>
    </w:p>
    <w:p w:rsidR="007913E4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www.school-collection.edu.ru</w:t>
      </w:r>
    </w:p>
    <w:p w:rsidR="003514DC" w:rsidRPr="003D701B" w:rsidRDefault="007913E4" w:rsidP="0000331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3514DC" w:rsidRPr="003D701B" w:rsidSect="00BE7303">
          <w:pgSz w:w="11906" w:h="16383"/>
          <w:pgMar w:top="568" w:right="850" w:bottom="1134" w:left="1701" w:header="720" w:footer="720" w:gutter="0"/>
          <w:cols w:space="720"/>
        </w:sectPr>
      </w:pPr>
      <w:r w:rsidRPr="003D701B">
        <w:rPr>
          <w:rFonts w:ascii="Times New Roman" w:hAnsi="Times New Roman" w:cs="Times New Roman"/>
          <w:sz w:val="24"/>
          <w:szCs w:val="24"/>
          <w:lang w:val="ru-RU"/>
        </w:rPr>
        <w:t>9. Конструктор рабочих прог</w:t>
      </w:r>
      <w:r w:rsidR="006302C7">
        <w:rPr>
          <w:rFonts w:ascii="Times New Roman" w:hAnsi="Times New Roman" w:cs="Times New Roman"/>
          <w:sz w:val="24"/>
          <w:szCs w:val="24"/>
          <w:lang w:val="ru-RU"/>
        </w:rPr>
        <w:t>рамм https://edsoo.ru/construct</w:t>
      </w:r>
    </w:p>
    <w:bookmarkEnd w:id="13"/>
    <w:p w:rsidR="00AC7B2D" w:rsidRPr="00AC7B2D" w:rsidRDefault="00AC7B2D" w:rsidP="004A49D0">
      <w:pPr>
        <w:rPr>
          <w:lang w:val="ru-RU"/>
        </w:rPr>
      </w:pPr>
    </w:p>
    <w:sectPr w:rsidR="00AC7B2D" w:rsidRPr="00AC7B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514DC"/>
    <w:rsid w:val="0000331F"/>
    <w:rsid w:val="000A0816"/>
    <w:rsid w:val="000C110F"/>
    <w:rsid w:val="00324A5E"/>
    <w:rsid w:val="00330375"/>
    <w:rsid w:val="00340ABA"/>
    <w:rsid w:val="003514DC"/>
    <w:rsid w:val="003D701B"/>
    <w:rsid w:val="003F3821"/>
    <w:rsid w:val="0041701B"/>
    <w:rsid w:val="004A49D0"/>
    <w:rsid w:val="00575ED0"/>
    <w:rsid w:val="006302C7"/>
    <w:rsid w:val="006F1205"/>
    <w:rsid w:val="007913E4"/>
    <w:rsid w:val="007C33C1"/>
    <w:rsid w:val="00823340"/>
    <w:rsid w:val="00937CB9"/>
    <w:rsid w:val="00A33D86"/>
    <w:rsid w:val="00AC7B2D"/>
    <w:rsid w:val="00B141BE"/>
    <w:rsid w:val="00BE7303"/>
    <w:rsid w:val="00C018AF"/>
    <w:rsid w:val="00D30D99"/>
    <w:rsid w:val="00DB0232"/>
    <w:rsid w:val="00EC6C92"/>
    <w:rsid w:val="00EE0F19"/>
    <w:rsid w:val="00FA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75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75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BC49-5DEE-419D-B7D6-5BC8168A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19</Pages>
  <Words>5568</Words>
  <Characters>31743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9</cp:revision>
  <cp:lastPrinted>2025-10-01T19:22:00Z</cp:lastPrinted>
  <dcterms:created xsi:type="dcterms:W3CDTF">2025-09-05T07:09:00Z</dcterms:created>
  <dcterms:modified xsi:type="dcterms:W3CDTF">2025-10-26T00:24:00Z</dcterms:modified>
</cp:coreProperties>
</file>