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EA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468326"/>
    </w:p>
    <w:p w14:paraId="191C80D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8106F6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A75D8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_GoBack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6257290" cy="8851265"/>
            <wp:effectExtent l="0" t="0" r="10160" b="6985"/>
            <wp:docPr id="2" name="Изображение 2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равила прием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7BE263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DD037C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7FCC1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03B1F4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4921F06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</w:t>
      </w:r>
      <w:r>
        <w:rPr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>кидзевского муниципального района</w:t>
      </w:r>
      <w:bookmarkEnd w:id="2"/>
    </w:p>
    <w:p w14:paraId="0CB85E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"Орджоникидзевская СОШ "</w:t>
      </w:r>
    </w:p>
    <w:p w14:paraId="62EFE298">
      <w:pPr>
        <w:spacing w:after="0"/>
        <w:ind w:left="120"/>
        <w:rPr>
          <w:lang w:val="ru-RU"/>
        </w:rPr>
      </w:pPr>
    </w:p>
    <w:p w14:paraId="672161E8">
      <w:pPr>
        <w:spacing w:after="0"/>
        <w:ind w:left="120"/>
        <w:rPr>
          <w:lang w:val="ru-RU"/>
        </w:rPr>
      </w:pPr>
    </w:p>
    <w:p w14:paraId="7A78D0DA">
      <w:pPr>
        <w:spacing w:after="0"/>
        <w:ind w:left="120"/>
        <w:rPr>
          <w:lang w:val="ru-RU"/>
        </w:rPr>
      </w:pPr>
    </w:p>
    <w:p w14:paraId="67590D03">
      <w:pPr>
        <w:spacing w:after="0"/>
        <w:ind w:left="120"/>
        <w:rPr>
          <w:lang w:val="ru-RU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302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FA47EA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3F05B4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BE0A6B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0C7A23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 Трофимова</w:t>
            </w:r>
          </w:p>
          <w:p w14:paraId="6819EE2E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482C39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2925 г.</w:t>
            </w:r>
          </w:p>
          <w:p w14:paraId="26E94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D4C88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3BCCC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14ED1C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EAED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Е.В. Трофимова</w:t>
            </w:r>
          </w:p>
          <w:p w14:paraId="526551D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14:paraId="741FE79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152EE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024D0B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43A3B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"Орджоникидзевская СОШ"</w:t>
            </w:r>
          </w:p>
          <w:p w14:paraId="15D3DF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7716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Ю.А. Смолина</w:t>
            </w:r>
          </w:p>
          <w:p w14:paraId="2D714750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Приказт№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42</w:t>
            </w:r>
          </w:p>
          <w:p w14:paraId="1634C9B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2025 г.</w:t>
            </w:r>
          </w:p>
          <w:p w14:paraId="4A9AE1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5AC304">
      <w:pPr>
        <w:spacing w:after="0"/>
        <w:ind w:left="120"/>
        <w:rPr>
          <w:lang w:val="ru-RU"/>
        </w:rPr>
      </w:pPr>
    </w:p>
    <w:p w14:paraId="0B091BAE">
      <w:pPr>
        <w:spacing w:after="0"/>
        <w:ind w:left="120"/>
        <w:rPr>
          <w:lang w:val="ru-RU"/>
        </w:rPr>
      </w:pPr>
    </w:p>
    <w:p w14:paraId="1CB90AD3">
      <w:pPr>
        <w:spacing w:after="0"/>
        <w:ind w:left="120"/>
        <w:rPr>
          <w:lang w:val="ru-RU"/>
        </w:rPr>
      </w:pPr>
    </w:p>
    <w:p w14:paraId="1213D0C5">
      <w:pPr>
        <w:spacing w:after="0"/>
        <w:ind w:left="120"/>
        <w:rPr>
          <w:lang w:val="ru-RU"/>
        </w:rPr>
      </w:pPr>
    </w:p>
    <w:p w14:paraId="405566E3">
      <w:pPr>
        <w:spacing w:after="0"/>
        <w:ind w:left="120"/>
        <w:rPr>
          <w:lang w:val="ru-RU"/>
        </w:rPr>
      </w:pPr>
    </w:p>
    <w:p w14:paraId="1DD59011">
      <w:pPr>
        <w:spacing w:after="0" w:line="408" w:lineRule="auto"/>
        <w:ind w:left="120"/>
        <w:jc w:val="center"/>
      </w:pPr>
      <w:r>
        <w:rPr>
          <w:b/>
        </w:rPr>
        <w:t>РАБОЧАЯ ПРОГРАММА КУРСА ВНЕУРОЧНОЙ ДЕЯТЕЛЬНОСТИ</w:t>
      </w:r>
    </w:p>
    <w:p w14:paraId="6B261863">
      <w:pPr>
        <w:spacing w:after="0" w:line="408" w:lineRule="auto"/>
        <w:ind w:left="120"/>
        <w:jc w:val="center"/>
      </w:pPr>
      <w:r>
        <w:t>(ID 5681716)</w:t>
      </w:r>
    </w:p>
    <w:p w14:paraId="169163D7">
      <w:pPr>
        <w:spacing w:after="0"/>
        <w:ind w:left="120"/>
        <w:jc w:val="center"/>
      </w:pPr>
    </w:p>
    <w:p w14:paraId="045C1D61">
      <w:pPr>
        <w:spacing w:after="0" w:line="408" w:lineRule="auto"/>
        <w:ind w:left="120"/>
        <w:jc w:val="center"/>
      </w:pPr>
      <w:r>
        <w:rPr>
          <w:b/>
        </w:rPr>
        <w:t>«Россия-мои горизонты»</w:t>
      </w:r>
    </w:p>
    <w:p w14:paraId="3E2AF9D3">
      <w:pPr>
        <w:spacing w:after="0" w:line="408" w:lineRule="auto"/>
        <w:ind w:left="567" w:firstLine="0"/>
        <w:jc w:val="center"/>
      </w:pPr>
      <w:r>
        <w:t>для обучающихся</w:t>
      </w:r>
      <w:r>
        <w:rPr>
          <w:rFonts w:hint="default"/>
          <w:lang w:val="ru-RU"/>
        </w:rPr>
        <w:t xml:space="preserve"> 6-10</w:t>
      </w:r>
      <w:r>
        <w:t xml:space="preserve"> классов </w:t>
      </w:r>
    </w:p>
    <w:p w14:paraId="66AF546D">
      <w:pPr>
        <w:spacing w:after="0"/>
        <w:ind w:left="120"/>
        <w:jc w:val="center"/>
        <w:rPr>
          <w:lang w:val="ru-RU"/>
        </w:rPr>
      </w:pPr>
    </w:p>
    <w:p w14:paraId="7AD960B0">
      <w:pPr>
        <w:spacing w:after="0"/>
        <w:ind w:left="120"/>
        <w:jc w:val="center"/>
        <w:rPr>
          <w:lang w:val="ru-RU"/>
        </w:rPr>
      </w:pPr>
    </w:p>
    <w:p w14:paraId="7E35C5D8">
      <w:pPr>
        <w:spacing w:after="0"/>
        <w:ind w:left="120"/>
        <w:jc w:val="center"/>
        <w:rPr>
          <w:lang w:val="ru-RU"/>
        </w:rPr>
      </w:pPr>
    </w:p>
    <w:p w14:paraId="1DEF182F">
      <w:pPr>
        <w:spacing w:after="0"/>
        <w:ind w:left="120"/>
        <w:jc w:val="center"/>
        <w:rPr>
          <w:lang w:val="ru-RU"/>
        </w:rPr>
      </w:pPr>
    </w:p>
    <w:p w14:paraId="6F4EA7F5">
      <w:pPr>
        <w:spacing w:after="0"/>
        <w:ind w:left="120"/>
        <w:jc w:val="center"/>
        <w:rPr>
          <w:lang w:val="ru-RU"/>
        </w:rPr>
      </w:pPr>
    </w:p>
    <w:p w14:paraId="3A4738B6">
      <w:pPr>
        <w:spacing w:after="0"/>
        <w:ind w:left="120"/>
        <w:jc w:val="center"/>
        <w:rPr>
          <w:lang w:val="ru-RU"/>
        </w:rPr>
      </w:pPr>
    </w:p>
    <w:p w14:paraId="398F0256">
      <w:pPr>
        <w:spacing w:after="0"/>
        <w:ind w:left="120"/>
        <w:jc w:val="center"/>
        <w:rPr>
          <w:lang w:val="ru-RU"/>
        </w:rPr>
      </w:pPr>
    </w:p>
    <w:p w14:paraId="6AC71826">
      <w:pPr>
        <w:spacing w:after="0"/>
        <w:ind w:left="120"/>
        <w:jc w:val="center"/>
        <w:rPr>
          <w:lang w:val="ru-RU"/>
        </w:rPr>
      </w:pPr>
    </w:p>
    <w:p w14:paraId="2A38B85F">
      <w:pPr>
        <w:spacing w:after="0"/>
        <w:ind w:left="120"/>
        <w:jc w:val="center"/>
        <w:rPr>
          <w:lang w:val="ru-RU"/>
        </w:rPr>
      </w:pPr>
    </w:p>
    <w:p w14:paraId="5BD2064C">
      <w:pPr>
        <w:spacing w:after="0"/>
        <w:jc w:val="center"/>
        <w:rPr>
          <w:rFonts w:hint="default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>с.Орджоникидзевск</w:t>
      </w:r>
      <w:bookmarkEnd w:id="3"/>
      <w:r>
        <w:rPr>
          <w:b/>
          <w:color w:val="000000"/>
          <w:sz w:val="28"/>
          <w:lang w:val="ru-RU"/>
        </w:rPr>
        <w:t>ое</w:t>
      </w:r>
      <w:r>
        <w:rPr>
          <w:rFonts w:hint="default"/>
          <w:b/>
          <w:color w:val="000000"/>
          <w:sz w:val="28"/>
          <w:lang w:val="ru-RU"/>
        </w:rPr>
        <w:t xml:space="preserve"> 2025</w:t>
      </w:r>
    </w:p>
    <w:bookmarkEnd w:id="0"/>
    <w:p w14:paraId="5853740F">
      <w:pPr>
        <w:pStyle w:val="76"/>
        <w:numPr>
          <w:ilvl w:val="0"/>
          <w:numId w:val="0"/>
        </w:numPr>
        <w:spacing w:after="160"/>
        <w:rPr>
          <w:b/>
          <w:bCs/>
          <w:color w:val="000000"/>
        </w:rPr>
      </w:pPr>
      <w:r>
        <w:rPr>
          <w:b/>
          <w:bCs/>
          <w:color w:val="000000"/>
        </w:rPr>
        <w:t>1. ПОЯСНИТЕЛЬНАЯ ЗАПИСКА</w:t>
      </w:r>
    </w:p>
    <w:p w14:paraId="3F356CF1">
      <w:pPr>
        <w:ind w:firstLine="567"/>
        <w:jc w:val="both"/>
      </w:pPr>
      <w:r>
        <w:t xml:space="preserve">Рабочая программа курса внеурочной деятельности «Россия – мои горизонты» (далее, соответственно – Программа, Курс) составлена на основе: </w:t>
      </w:r>
    </w:p>
    <w:p w14:paraId="6856F3D1">
      <w:pPr>
        <w:ind w:firstLine="567"/>
        <w:jc w:val="both"/>
      </w:pPr>
      <w: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14:paraId="7714EEE7">
      <w:pPr>
        <w:ind w:firstLine="567"/>
        <w:jc w:val="both"/>
      </w:pPr>
      <w:r>
        <w:t xml:space="preserve"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 </w:t>
      </w:r>
    </w:p>
    <w:p w14:paraId="0EE8DE30">
      <w:pPr>
        <w:ind w:firstLine="567"/>
        <w:jc w:val="both"/>
      </w:pPr>
      <w: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14:paraId="2A3CEAD1">
      <w:pPr>
        <w:ind w:firstLine="567"/>
        <w:jc w:val="both"/>
      </w:pPr>
      <w:r>
        <w:t>‒ Федерального закона от 29 декабря 2012 г. № 273-ФЗ «Об образовании в Российской Федерации».</w:t>
      </w:r>
    </w:p>
    <w:p w14:paraId="3E536AB9">
      <w:pPr>
        <w:ind w:firstLine="567"/>
        <w:jc w:val="both"/>
      </w:pPr>
      <w:r>
        <w:t xml:space="preserve"> ‒ Федерального закона от 24 июля 1998 г. № 124-ФЗ «Об основных гарантиях прав ребенка в Российской Федерации». </w:t>
      </w:r>
    </w:p>
    <w:p w14:paraId="1AF0ACEE">
      <w:pPr>
        <w:ind w:firstLine="567"/>
        <w:jc w:val="both"/>
      </w:pPr>
      <w:r>
        <w:t xml:space="preserve"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 </w:t>
      </w:r>
    </w:p>
    <w:p w14:paraId="5338E139">
      <w:pPr>
        <w:ind w:firstLine="567"/>
        <w:jc w:val="both"/>
      </w:pPr>
      <w:r>
        <w:t xml:space="preserve">‒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 </w:t>
      </w:r>
    </w:p>
    <w:p w14:paraId="5242D804">
      <w:pPr>
        <w:ind w:firstLine="567"/>
        <w:jc w:val="both"/>
      </w:pPr>
      <w:r>
        <w:t xml:space="preserve">‒ Федерального закона от 12 декабря 2023 г. № 565 (ред. от 08 августа 2024 г.) «О занятости населения в Российской Федерации» (статья 58). </w:t>
      </w:r>
    </w:p>
    <w:p w14:paraId="061D2CA1">
      <w:pPr>
        <w:ind w:firstLine="567"/>
        <w:jc w:val="both"/>
      </w:pPr>
      <w: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 4 </w:t>
      </w:r>
    </w:p>
    <w:p w14:paraId="18C98E18">
      <w:pPr>
        <w:ind w:firstLine="567"/>
        <w:jc w:val="both"/>
      </w:pPr>
      <w:r>
        <w:t xml:space="preserve"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14:paraId="157A7A81">
      <w:pPr>
        <w:ind w:firstLine="567"/>
        <w:jc w:val="both"/>
      </w:pPr>
      <w:r>
        <w:t xml:space="preserve"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 </w:t>
      </w:r>
    </w:p>
    <w:p w14:paraId="0A0560CB">
      <w:pPr>
        <w:ind w:firstLine="567"/>
        <w:jc w:val="both"/>
      </w:pPr>
      <w:r>
        <w:t xml:space="preserve"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 </w:t>
      </w:r>
    </w:p>
    <w:p w14:paraId="56A5BD0D">
      <w:pPr>
        <w:ind w:firstLine="567"/>
        <w:jc w:val="both"/>
      </w:pPr>
      <w: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14:paraId="30AACD17">
      <w:pPr>
        <w:ind w:firstLine="567"/>
        <w:jc w:val="both"/>
      </w:pPr>
      <w:r>
        <w:t xml:space="preserve"> 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14:paraId="09C5635E">
      <w:pPr>
        <w:ind w:firstLine="567"/>
        <w:jc w:val="both"/>
      </w:pPr>
      <w:r>
        <w:t xml:space="preserve"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14:paraId="1E17DCB3">
      <w:pPr>
        <w:ind w:firstLine="567"/>
        <w:jc w:val="both"/>
      </w:pPr>
      <w:r>
        <w:t xml:space="preserve"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  <w:r>
        <w:rPr>
          <w:b/>
        </w:rPr>
        <w:t>Содержание</w:t>
      </w:r>
      <w:r>
        <w:t xml:space="preserve"> </w:t>
      </w:r>
    </w:p>
    <w:p w14:paraId="7469994C">
      <w:pPr>
        <w:ind w:firstLine="567"/>
        <w:jc w:val="both"/>
      </w:pPr>
      <w:r>
        <w:t xml:space="preserve">Программы включает: цели и задачи Курса, определение места и роли Курса в плане внеурочной деятельности, содержание отраслевых, практико 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 </w:t>
      </w:r>
    </w:p>
    <w:p w14:paraId="6D18A823">
      <w:pPr>
        <w:ind w:firstLine="567"/>
        <w:jc w:val="both"/>
      </w:pPr>
      <w:r>
        <w:t xml:space="preserve"> Содержание Программы определяет реализацию соответствующего направления Единой модели профориентации. Курс предусматривает учебную нагрузку один академический час (далее – час) в неделю (34 часа в учебный год).</w:t>
      </w:r>
    </w:p>
    <w:p w14:paraId="50CCB5AB">
      <w:pPr>
        <w:ind w:firstLine="567"/>
        <w:jc w:val="both"/>
        <w:rPr>
          <w:b/>
        </w:rPr>
      </w:pPr>
      <w:r>
        <w:rPr>
          <w:b/>
        </w:rPr>
        <w:t xml:space="preserve">2. Цели и задачи изучения курса внеурочной деятельности «Россия – мои горизонты» </w:t>
      </w:r>
    </w:p>
    <w:p w14:paraId="4A6E8D32">
      <w:pPr>
        <w:ind w:firstLine="567"/>
        <w:jc w:val="both"/>
      </w:pPr>
      <w:r>
        <w:t xml:space="preserve">Цель Курса: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 образовательного маршрута с учетом интересов, склонностей и способностей. </w:t>
      </w:r>
    </w:p>
    <w:p w14:paraId="48F056D9">
      <w:pPr>
        <w:ind w:firstLine="567"/>
        <w:jc w:val="both"/>
      </w:pPr>
      <w:r>
        <w:t xml:space="preserve">Задачи: </w:t>
      </w:r>
    </w:p>
    <w:p w14:paraId="15821BC1">
      <w:pPr>
        <w:ind w:firstLine="567"/>
        <w:jc w:val="both"/>
      </w:pPr>
      <w:r>
        <w:t xml:space="preserve">‒ содействие формированию готовности к профессиональному самоопределению обучающихся общеобразовательных организаций; </w:t>
      </w:r>
    </w:p>
    <w:p w14:paraId="3CFB0824">
      <w:pPr>
        <w:ind w:firstLine="567"/>
        <w:jc w:val="both"/>
      </w:pPr>
      <w:r>
        <w:t xml:space="preserve"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  </w:t>
      </w:r>
    </w:p>
    <w:p w14:paraId="521A4D28">
      <w:pPr>
        <w:ind w:firstLine="567"/>
        <w:jc w:val="both"/>
      </w:pPr>
      <w:r>
        <w:t xml:space="preserve"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14:paraId="13910385">
      <w:pPr>
        <w:ind w:firstLine="567"/>
        <w:jc w:val="both"/>
      </w:pPr>
      <w:r>
        <w:t xml:space="preserve"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 </w:t>
      </w:r>
    </w:p>
    <w:p w14:paraId="78E3DF8F">
      <w:pPr>
        <w:ind w:firstLine="567"/>
        <w:jc w:val="both"/>
      </w:pPr>
      <w:r>
        <w:t xml:space="preserve"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14:paraId="198161FC">
      <w:pPr>
        <w:ind w:firstLine="567"/>
        <w:jc w:val="both"/>
      </w:pPr>
      <w:r>
        <w:rPr>
          <w:b/>
        </w:rPr>
        <w:t>3. Место и роль курса внеурочной деятельности «Россия – мои горизонты» в плане внеурочной деятельности</w:t>
      </w:r>
      <w:r>
        <w:t xml:space="preserve"> </w:t>
      </w:r>
    </w:p>
    <w:p w14:paraId="5C60D1CD">
      <w:pPr>
        <w:ind w:firstLine="567"/>
        <w:jc w:val="both"/>
      </w:pPr>
      <w:r>
        <w:t xml:space="preserve">Настоящая Программа является частью образовательных программ основного общего образования (6 – 9 класс) и среднего общего образования (10-11 класс). Курс разработан с учетом преемственности профориентационных задач среднего общего и основного общего образования.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 </w:t>
      </w:r>
    </w:p>
    <w:p w14:paraId="41B961D4">
      <w:pPr>
        <w:ind w:firstLine="567"/>
        <w:jc w:val="both"/>
        <w:rPr>
          <w:b/>
        </w:rPr>
      </w:pPr>
      <w:r>
        <w:t xml:space="preserve"> </w:t>
      </w:r>
      <w:r>
        <w:rPr>
          <w:b/>
        </w:rPr>
        <w:t>4. Планируемые результаты освоения курса внеурочной деятельности «Россия – мои горизонты»</w:t>
      </w:r>
    </w:p>
    <w:p w14:paraId="40535641">
      <w:pPr>
        <w:ind w:firstLine="567"/>
        <w:jc w:val="both"/>
      </w:pPr>
      <w:r>
        <w:t xml:space="preserve">4.1. Личностные результаты </w:t>
      </w:r>
    </w:p>
    <w:p w14:paraId="00758020">
      <w:pPr>
        <w:ind w:firstLine="567"/>
        <w:jc w:val="both"/>
      </w:pPr>
      <w:r>
        <w:t xml:space="preserve">Для ФГОС ООО: Личностные результаты достигаются единством учебной и воспитательной деятельности, в соответствии с традиционными российскими духовно 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23E22750">
      <w:pPr>
        <w:ind w:firstLine="567"/>
        <w:jc w:val="both"/>
      </w:pPr>
      <w:r>
        <w:t xml:space="preserve">В сфере гражданского воспитания: </w:t>
      </w:r>
    </w:p>
    <w:p w14:paraId="66E87EA4">
      <w:pPr>
        <w:ind w:firstLine="567"/>
        <w:jc w:val="both"/>
      </w:pPr>
      <w:r>
        <w:t>‒ 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14:paraId="5AFC5EA3">
      <w:pPr>
        <w:ind w:firstLine="567"/>
        <w:jc w:val="both"/>
      </w:pPr>
      <w:r>
        <w:t xml:space="preserve"> ‒ готовность к разнообразной совместной деятельности, стремление к взаимопониманию и взаимопомощи; </w:t>
      </w:r>
    </w:p>
    <w:p w14:paraId="283B4381">
      <w:pPr>
        <w:ind w:firstLine="567"/>
        <w:jc w:val="both"/>
      </w:pPr>
      <w:r>
        <w:t xml:space="preserve">‒ активное участие в жизни семьи, организации, местного сообщества, родного края, страны; </w:t>
      </w:r>
    </w:p>
    <w:p w14:paraId="6DC55AA7">
      <w:pPr>
        <w:ind w:firstLine="567"/>
        <w:jc w:val="both"/>
      </w:pPr>
      <w:r>
        <w:t xml:space="preserve">‒ неприятие любых форм экстремизма, дискриминации; </w:t>
      </w:r>
    </w:p>
    <w:p w14:paraId="7A5D3710">
      <w:pPr>
        <w:ind w:firstLine="567"/>
        <w:jc w:val="both"/>
      </w:pPr>
      <w:r>
        <w:t xml:space="preserve">‒ понимание роли различных социальных институтов в жизни человека; </w:t>
      </w:r>
    </w:p>
    <w:p w14:paraId="21574DAA">
      <w:pPr>
        <w:ind w:firstLine="567"/>
        <w:jc w:val="both"/>
      </w:pPr>
      <w:r>
        <w:t xml:space="preserve">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14:paraId="0B55B97F">
      <w:pPr>
        <w:ind w:firstLine="567"/>
        <w:jc w:val="both"/>
      </w:pPr>
      <w:r>
        <w:t xml:space="preserve">‒ представление о способах противодействия коррупции;  </w:t>
      </w:r>
    </w:p>
    <w:p w14:paraId="1C49A7F6">
      <w:pPr>
        <w:ind w:firstLine="567"/>
        <w:jc w:val="both"/>
      </w:pPr>
      <w:r>
        <w:t xml:space="preserve">‒ готовность к участию в гуманитарной деятельности (волонтерство, помощь людям, нуждающимся в ней). </w:t>
      </w:r>
    </w:p>
    <w:p w14:paraId="060126E7">
      <w:pPr>
        <w:ind w:firstLine="567"/>
        <w:jc w:val="both"/>
      </w:pPr>
      <w:r>
        <w:t xml:space="preserve">В сфере патриотического воспитания: </w:t>
      </w:r>
    </w:p>
    <w:p w14:paraId="3987A0A1">
      <w:pPr>
        <w:ind w:firstLine="567"/>
        <w:jc w:val="both"/>
      </w:pPr>
      <w: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2171B7FE">
      <w:pPr>
        <w:ind w:firstLine="567"/>
        <w:jc w:val="both"/>
      </w:pPr>
      <w:r>
        <w:t xml:space="preserve">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 </w:t>
      </w:r>
    </w:p>
    <w:p w14:paraId="45DEB2B0">
      <w:pPr>
        <w:ind w:firstLine="567"/>
        <w:jc w:val="both"/>
      </w:pPr>
      <w:r>
        <w:t xml:space="preserve">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14:paraId="5E8E762E">
      <w:pPr>
        <w:ind w:firstLine="567"/>
        <w:jc w:val="both"/>
      </w:pPr>
      <w:r>
        <w:t xml:space="preserve">В сфере духовно-нравственного воспитания: </w:t>
      </w:r>
    </w:p>
    <w:p w14:paraId="548EBDFD">
      <w:pPr>
        <w:ind w:firstLine="567"/>
        <w:jc w:val="both"/>
      </w:pPr>
      <w:r>
        <w:t>‒ ориентация на моральные ценности и нормы в ситуациях нравственного выбора;</w:t>
      </w:r>
    </w:p>
    <w:p w14:paraId="4F83A3C6">
      <w:pPr>
        <w:ind w:firstLine="567"/>
        <w:jc w:val="both"/>
      </w:pPr>
      <w:r>
        <w:t xml:space="preserve"> 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14:paraId="03FE5AE4">
      <w:pPr>
        <w:ind w:firstLine="567"/>
        <w:jc w:val="both"/>
      </w:pPr>
      <w:r>
        <w:t xml:space="preserve">‒ активное неприятие асоциальных поступков, свобода и ответственность личности в условиях индивидуального и общественного пространства. В сфере эстетического воспитания: </w:t>
      </w:r>
    </w:p>
    <w:p w14:paraId="02E33EDF">
      <w:pPr>
        <w:ind w:firstLine="567"/>
        <w:jc w:val="both"/>
      </w:pPr>
      <w: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14:paraId="1F0A5B23">
      <w:pPr>
        <w:ind w:firstLine="567"/>
        <w:jc w:val="both"/>
      </w:pPr>
      <w:r>
        <w:t xml:space="preserve">‒ стремление к творческому самовыражению в любой профессии; </w:t>
      </w:r>
    </w:p>
    <w:p w14:paraId="078CFBAB">
      <w:pPr>
        <w:ind w:firstLine="567"/>
        <w:jc w:val="both"/>
      </w:pPr>
      <w:r>
        <w:t xml:space="preserve">‒ стремление создавать вокруг себя эстетически привлекательную среду вне зависимости от сферы профессиональной деятельности; </w:t>
      </w:r>
    </w:p>
    <w:p w14:paraId="36E2A7C6">
      <w:pPr>
        <w:ind w:firstLine="567"/>
        <w:jc w:val="both"/>
      </w:pPr>
      <w: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14:paraId="16ADE543">
      <w:pPr>
        <w:ind w:firstLine="567"/>
        <w:jc w:val="both"/>
      </w:pPr>
      <w:r>
        <w:t xml:space="preserve"> ‒ понимание ценности отечественного и мирового искусства, роли этнических культурных традиций и народного творчества; </w:t>
      </w:r>
    </w:p>
    <w:p w14:paraId="4BC5235D">
      <w:pPr>
        <w:ind w:firstLine="567"/>
        <w:jc w:val="both"/>
      </w:pPr>
      <w:r>
        <w:t xml:space="preserve">‒ стремление к самовыражению в разных видах искусства. </w:t>
      </w:r>
    </w:p>
    <w:p w14:paraId="5DF41B26">
      <w:pPr>
        <w:ind w:firstLine="567"/>
        <w:jc w:val="both"/>
      </w:pPr>
      <w:r>
        <w:t>В сфере физического воспитания, формирования культуры здоровья и эмоционального благополучия:</w:t>
      </w:r>
    </w:p>
    <w:p w14:paraId="54B46B3F">
      <w:pPr>
        <w:ind w:firstLine="567"/>
        <w:jc w:val="both"/>
      </w:pPr>
      <w:r>
        <w:t xml:space="preserve"> ‒ осознание ценности жизни; </w:t>
      </w:r>
    </w:p>
    <w:p w14:paraId="4F1D659D">
      <w:pPr>
        <w:ind w:firstLine="567"/>
        <w:jc w:val="both"/>
      </w:pPr>
      <w:r>
        <w:t xml:space="preserve">‒ осознание необходимости соблюдения правил безопасности в любой профессии; </w:t>
      </w:r>
    </w:p>
    <w:p w14:paraId="0DBA287A">
      <w:pPr>
        <w:ind w:firstLine="567"/>
        <w:jc w:val="both"/>
      </w:pPr>
      <w:r>
        <w:t xml:space="preserve">‒ ответственное отношение к своему здоровью и установка на здоровый образ жизни; </w:t>
      </w:r>
    </w:p>
    <w:p w14:paraId="1E0C7306">
      <w:pPr>
        <w:ind w:firstLine="567"/>
        <w:jc w:val="both"/>
      </w:pPr>
      <w: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14:paraId="0C98FAC1">
      <w:pPr>
        <w:ind w:firstLine="567"/>
        <w:jc w:val="both"/>
      </w:pPr>
      <w:r>
        <w:t xml:space="preserve">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02427741">
      <w:pPr>
        <w:ind w:firstLine="567"/>
        <w:jc w:val="both"/>
      </w:pPr>
      <w:r>
        <w:t xml:space="preserve">‒ соблюдение правил безопасности, в том числе навыков безопасного поведения в интернет-среде; </w:t>
      </w:r>
    </w:p>
    <w:p w14:paraId="68AE7887">
      <w:pPr>
        <w:ind w:firstLine="567"/>
        <w:jc w:val="both"/>
      </w:pPr>
      <w:r>
        <w:t xml:space="preserve">‒ умение осознавать эмоциональное состояние себя и других, умение управлять собственным эмоциональным состоянием; </w:t>
      </w:r>
    </w:p>
    <w:p w14:paraId="68CD341B">
      <w:pPr>
        <w:ind w:firstLine="567"/>
        <w:jc w:val="both"/>
      </w:pPr>
      <w:r>
        <w:t xml:space="preserve">‒ сформированность навыка рефлексии, признание своего права на ошибку и такого же права другого человека. </w:t>
      </w:r>
    </w:p>
    <w:p w14:paraId="08AE8120">
      <w:pPr>
        <w:ind w:firstLine="567"/>
        <w:jc w:val="both"/>
      </w:pPr>
      <w:r>
        <w:t xml:space="preserve">В сфере трудового воспитания: </w:t>
      </w:r>
    </w:p>
    <w:p w14:paraId="6D91CE1B">
      <w:pPr>
        <w:ind w:firstLine="567"/>
        <w:jc w:val="both"/>
      </w:pPr>
      <w: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14:paraId="40CCB8D5">
      <w:pPr>
        <w:ind w:firstLine="567"/>
        <w:jc w:val="both"/>
      </w:pPr>
      <w: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</w:p>
    <w:p w14:paraId="4EFB5713">
      <w:pPr>
        <w:ind w:firstLine="567"/>
        <w:jc w:val="both"/>
      </w:pPr>
      <w:r>
        <w:t xml:space="preserve"> ‒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14:paraId="6BF78157">
      <w:pPr>
        <w:ind w:firstLine="567"/>
        <w:jc w:val="both"/>
      </w:pPr>
      <w: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0F156A1F">
      <w:pPr>
        <w:ind w:firstLine="567"/>
        <w:jc w:val="both"/>
      </w:pPr>
      <w:r>
        <w:t xml:space="preserve">‒ готовность адаптироваться в профессиональной среде; </w:t>
      </w:r>
    </w:p>
    <w:p w14:paraId="4347576C">
      <w:pPr>
        <w:ind w:firstLine="567"/>
        <w:jc w:val="both"/>
      </w:pPr>
      <w:r>
        <w:t xml:space="preserve">‒ уважение к труду и результатам трудовой деятельности; </w:t>
      </w:r>
    </w:p>
    <w:p w14:paraId="2CFF09C1">
      <w:pPr>
        <w:ind w:firstLine="567"/>
        <w:jc w:val="both"/>
      </w:pPr>
      <w:r>
        <w:t xml:space="preserve">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14:paraId="7FBBB89D">
      <w:pPr>
        <w:ind w:firstLine="567"/>
        <w:jc w:val="both"/>
      </w:pPr>
      <w:r>
        <w:t xml:space="preserve">В сфере экологического воспитания: </w:t>
      </w:r>
    </w:p>
    <w:p w14:paraId="0BC8E289">
      <w:pPr>
        <w:ind w:firstLine="567"/>
        <w:jc w:val="both"/>
      </w:pPr>
      <w: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1AD3527F">
      <w:pPr>
        <w:ind w:firstLine="567"/>
        <w:jc w:val="both"/>
      </w:pPr>
      <w: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14:paraId="12C04096">
      <w:pPr>
        <w:ind w:firstLine="567"/>
        <w:jc w:val="both"/>
      </w:pPr>
      <w:r>
        <w:t xml:space="preserve">‒ активное неприятие действий, приносящих вред окружающей среде; </w:t>
      </w:r>
    </w:p>
    <w:p w14:paraId="472D7615">
      <w:pPr>
        <w:ind w:firstLine="567"/>
        <w:jc w:val="both"/>
      </w:pPr>
      <w:r>
        <w:t xml:space="preserve">‒ осознание своей роли как ответственного гражданина и потребителя в условиях взаимосвязи природной, технологической и социальной сред: </w:t>
      </w:r>
    </w:p>
    <w:p w14:paraId="4DD1682B">
      <w:pPr>
        <w:ind w:firstLine="567"/>
        <w:jc w:val="both"/>
      </w:pPr>
      <w:r>
        <w:t xml:space="preserve">‒ готовность к участию в практической деятельности экологической направленности. В сфере понимания ценности научного познания: </w:t>
      </w:r>
    </w:p>
    <w:p w14:paraId="1B10750C">
      <w:pPr>
        <w:ind w:firstLine="567"/>
        <w:jc w:val="both"/>
      </w:pPr>
      <w:r>
        <w:t xml:space="preserve">‒ овладение языковой и читательской культурой как средством познания мира; </w:t>
      </w:r>
    </w:p>
    <w:p w14:paraId="4B3579C5">
      <w:pPr>
        <w:ind w:firstLine="567"/>
        <w:jc w:val="both"/>
      </w:pPr>
      <w:r>
        <w:t xml:space="preserve">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14:paraId="62AD9473">
      <w:pPr>
        <w:ind w:firstLine="567"/>
        <w:jc w:val="both"/>
      </w:pPr>
      <w:r>
        <w:t xml:space="preserve"> 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</w:t>
      </w:r>
    </w:p>
    <w:p w14:paraId="281B0363">
      <w:pPr>
        <w:ind w:firstLine="709"/>
        <w:contextualSpacing/>
        <w:jc w:val="center"/>
        <w:rPr>
          <w:b/>
        </w:rPr>
      </w:pPr>
    </w:p>
    <w:p w14:paraId="6D635FF7">
      <w:pPr>
        <w:ind w:firstLine="709"/>
        <w:contextualSpacing/>
        <w:jc w:val="both"/>
      </w:pPr>
      <w:r>
        <w:rPr>
          <w:b/>
        </w:rPr>
        <w:t>5. Содержание курса внеурочной деятельности «Россия – мои горизонты»</w:t>
      </w:r>
      <w:r>
        <w:t xml:space="preserve"> </w:t>
      </w:r>
    </w:p>
    <w:p w14:paraId="294E86E1">
      <w:pPr>
        <w:ind w:firstLine="709"/>
        <w:contextualSpacing/>
        <w:jc w:val="both"/>
      </w:pPr>
      <w:r>
        <w:t>Тема 1. Установочное занятие «Россия - мои горизонты» (1 час)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</w:t>
      </w:r>
    </w:p>
    <w:p w14:paraId="73292899">
      <w:pPr>
        <w:ind w:firstLine="709"/>
        <w:contextualSpacing/>
        <w:jc w:val="both"/>
      </w:pPr>
      <w:r>
        <w:t>Тема 2. Тематическое профориентационное занятие «Открой свое будущее» (1 час)</w:t>
      </w:r>
    </w:p>
    <w:p w14:paraId="64EFF3CB">
      <w:pPr>
        <w:ind w:firstLine="709"/>
        <w:contextualSpacing/>
        <w:jc w:val="both"/>
        <w:rPr>
          <w:b/>
          <w:bCs/>
          <w:spacing w:val="-2"/>
        </w:rPr>
      </w:pPr>
      <w:r>
        <w:t>8 кл.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</w:t>
      </w:r>
    </w:p>
    <w:p w14:paraId="47CC8A61">
      <w:pPr>
        <w:ind w:firstLine="709"/>
        <w:contextualSpacing/>
        <w:jc w:val="both"/>
      </w:pPr>
      <w:r>
        <w:t xml:space="preserve">Тема 3. Тематическое профориентационное занятие «Познаю себя» (1 час) </w:t>
      </w:r>
    </w:p>
    <w:p w14:paraId="4499201C">
      <w:pPr>
        <w:ind w:firstLine="709"/>
        <w:contextualSpacing/>
        <w:jc w:val="both"/>
      </w:pPr>
      <w:r>
        <w:t>Особенности диагностик на портале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 8, 10 классы). Профессиональные склонности и профильность обучения. Роль профессиональных интересов в выборе профессиональной деятельности дополнительного образования. и профильности Персонализация общего образования. обучения,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14:paraId="7897F36D">
      <w:pPr>
        <w:ind w:firstLine="709"/>
        <w:contextualSpacing/>
        <w:jc w:val="both"/>
      </w:pPr>
      <w:r>
        <w:t xml:space="preserve">Тема 4. Россия индустриальная: атомные технологии (1 час) </w:t>
      </w:r>
    </w:p>
    <w:p w14:paraId="4A8AF450">
      <w:pPr>
        <w:ind w:firstLine="709"/>
        <w:contextualSpacing/>
        <w:jc w:val="both"/>
      </w:pPr>
      <w:r>
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4FCB853E">
      <w:pPr>
        <w:ind w:firstLine="709"/>
        <w:contextualSpacing/>
        <w:jc w:val="both"/>
      </w:pPr>
      <w:r>
        <w:t>8-9 кл. 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46042424">
      <w:pPr>
        <w:ind w:firstLine="709"/>
        <w:contextualSpacing/>
        <w:jc w:val="both"/>
      </w:pPr>
      <w:r>
        <w:t xml:space="preserve">Тема 5. Россия индустриальная: космическая отрасль (1 час) </w:t>
      </w:r>
    </w:p>
    <w:p w14:paraId="24AE2781">
      <w:pPr>
        <w:ind w:firstLine="709"/>
        <w:contextualSpacing/>
        <w:jc w:val="both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14:paraId="4DC36FBE">
      <w:pPr>
        <w:ind w:firstLine="709"/>
        <w:contextualSpacing/>
        <w:jc w:val="both"/>
      </w:pPr>
      <w:r>
        <w:t>8-9 кл.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 образовательных маршрутов. Образовательные возможности: профильное обучение, профессиональное и высшее образование.</w:t>
      </w:r>
    </w:p>
    <w:p w14:paraId="70B61FA9">
      <w:pPr>
        <w:ind w:firstLine="709"/>
        <w:contextualSpacing/>
        <w:jc w:val="both"/>
      </w:pPr>
      <w:r>
        <w:t xml:space="preserve">Тема 6. Россия аграрная: продовольственная безопасность (1 час) </w:t>
      </w:r>
    </w:p>
    <w:p w14:paraId="718557C5">
      <w:pPr>
        <w:ind w:firstLine="709"/>
        <w:contextualSpacing/>
        <w:jc w:val="both"/>
      </w:pPr>
      <w: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32B03D08">
      <w:pPr>
        <w:ind w:firstLine="709"/>
        <w:contextualSpacing/>
        <w:jc w:val="both"/>
      </w:pPr>
      <w:r>
        <w:t>8-9 кл.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профессиональное и высшее образование.</w:t>
      </w:r>
    </w:p>
    <w:p w14:paraId="5FC29F4D">
      <w:pPr>
        <w:ind w:firstLine="709"/>
        <w:contextualSpacing/>
        <w:jc w:val="both"/>
      </w:pPr>
      <w:r>
        <w:t xml:space="preserve">Тема 7. Россия комфортная: энергетика (1 час) </w:t>
      </w:r>
    </w:p>
    <w:p w14:paraId="45F6152A">
      <w:pPr>
        <w:ind w:firstLine="709"/>
        <w:contextualSpacing/>
        <w:jc w:val="both"/>
      </w:pPr>
      <w:r>
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43303BB">
      <w:pPr>
        <w:ind w:firstLine="709"/>
        <w:contextualSpacing/>
        <w:jc w:val="both"/>
      </w:pPr>
      <w:r>
        <w:t>8-9 кл.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1505CE0">
      <w:pPr>
        <w:ind w:firstLine="709"/>
        <w:contextualSpacing/>
        <w:jc w:val="both"/>
      </w:pPr>
      <w:r>
        <w:t xml:space="preserve">Тема 8. Практико-ориентированное занятие (1 час) </w:t>
      </w:r>
    </w:p>
    <w:p w14:paraId="42BB88AB">
      <w:pPr>
        <w:ind w:firstLine="709"/>
        <w:contextualSpacing/>
        <w:jc w:val="both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427ADFB6">
      <w:pPr>
        <w:ind w:firstLine="709"/>
        <w:contextualSpacing/>
        <w:jc w:val="both"/>
      </w:pPr>
      <w:r>
        <w:t>Тема 9. Россия индустриальная: добыча, переработка, тяжелая промышленность (1 час)</w:t>
      </w:r>
    </w:p>
    <w:p w14:paraId="5DA2AC28">
      <w:pPr>
        <w:ind w:firstLine="709"/>
        <w:contextualSpacing/>
        <w:jc w:val="both"/>
      </w:pPr>
      <w: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14:paraId="36F6A8A0">
      <w:pPr>
        <w:ind w:firstLine="709"/>
        <w:contextualSpacing/>
        <w:jc w:val="both"/>
      </w:pPr>
      <w:r>
        <w:t>8-9 кл.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B52027D">
      <w:pPr>
        <w:ind w:firstLine="709"/>
        <w:contextualSpacing/>
        <w:jc w:val="both"/>
      </w:pPr>
      <w:r>
        <w:t xml:space="preserve">Тема 10. Россия индустриальная: машиностроение и судостроение (занятие к 500-летию Северного морского пути) (1 час) </w:t>
      </w:r>
    </w:p>
    <w:p w14:paraId="048A2071">
      <w:pPr>
        <w:ind w:firstLine="709"/>
        <w:contextualSpacing/>
        <w:jc w:val="both"/>
      </w:pPr>
      <w: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</w:t>
      </w:r>
    </w:p>
    <w:p w14:paraId="51BF051A">
      <w:pPr>
        <w:ind w:firstLine="709"/>
        <w:contextualSpacing/>
        <w:jc w:val="both"/>
      </w:pPr>
      <w:r>
        <w:t>8-9 кл.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5FE7778">
      <w:pPr>
        <w:ind w:firstLine="709"/>
        <w:contextualSpacing/>
        <w:jc w:val="both"/>
      </w:pPr>
      <w:r>
        <w:t xml:space="preserve">Тема 11. Россия индустриальная: легкая промышленность (1 час) </w:t>
      </w:r>
    </w:p>
    <w:p w14:paraId="310FCD76">
      <w:pPr>
        <w:ind w:firstLine="709"/>
        <w:contextualSpacing/>
        <w:jc w:val="both"/>
      </w:pPr>
      <w: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2785BA92">
      <w:pPr>
        <w:ind w:firstLine="709"/>
        <w:contextualSpacing/>
        <w:jc w:val="both"/>
      </w:pPr>
      <w:r>
        <w:t>8-9 кл.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7A069E2">
      <w:pPr>
        <w:ind w:firstLine="709"/>
        <w:contextualSpacing/>
        <w:jc w:val="both"/>
      </w:pPr>
      <w:r>
        <w:t>Тема 12. Россия умная: математика в действии (1 час)</w:t>
      </w:r>
    </w:p>
    <w:p w14:paraId="23234932">
      <w:pPr>
        <w:ind w:firstLine="709"/>
        <w:contextualSpacing/>
        <w:jc w:val="both"/>
      </w:pPr>
      <w: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14:paraId="2A4ADAD1">
      <w:pPr>
        <w:ind w:firstLine="709"/>
        <w:contextualSpacing/>
        <w:jc w:val="both"/>
      </w:pPr>
      <w:r>
        <w:t>8-9 кл.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</w:r>
    </w:p>
    <w:p w14:paraId="3322F3CB">
      <w:pPr>
        <w:ind w:firstLine="709"/>
        <w:contextualSpacing/>
        <w:jc w:val="both"/>
      </w:pPr>
      <w:r>
        <w:t xml:space="preserve">Тема 13. Россия безопасная: национальная безопасность (1 час) </w:t>
      </w:r>
    </w:p>
    <w:p w14:paraId="7136860C">
      <w:pPr>
        <w:ind w:firstLine="709"/>
        <w:contextualSpacing/>
        <w:jc w:val="both"/>
      </w:pPr>
      <w: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 </w:t>
      </w:r>
    </w:p>
    <w:p w14:paraId="0CA7F440">
      <w:pPr>
        <w:ind w:firstLine="709"/>
        <w:contextualSpacing/>
        <w:jc w:val="both"/>
      </w:pPr>
      <w:r>
        <w:t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24B6BD6">
      <w:pPr>
        <w:ind w:firstLine="709"/>
        <w:contextualSpacing/>
        <w:jc w:val="both"/>
      </w:pPr>
      <w:r>
        <w:t xml:space="preserve">Тема 14. Россия цифровая: IT – компании и отечественный финтех (1 час) </w:t>
      </w:r>
    </w:p>
    <w:p w14:paraId="34156731">
      <w:pPr>
        <w:ind w:firstLine="709"/>
        <w:contextualSpacing/>
        <w:jc w:val="both"/>
      </w:pPr>
      <w: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14:paraId="3FFADE79">
      <w:pPr>
        <w:ind w:firstLine="709"/>
        <w:contextualSpacing/>
        <w:jc w:val="both"/>
      </w:pPr>
      <w:r>
        <w:t>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862B6F1">
      <w:pPr>
        <w:ind w:firstLine="709"/>
        <w:contextualSpacing/>
        <w:jc w:val="both"/>
      </w:pPr>
      <w:r>
        <w:t xml:space="preserve">Тема 15. Россия индустриальная: пищевая промышленность и общественное питание (1 час) </w:t>
      </w:r>
    </w:p>
    <w:p w14:paraId="3D1EA2C6">
      <w:pPr>
        <w:ind w:firstLine="709"/>
        <w:contextualSpacing/>
        <w:jc w:val="both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</w:r>
    </w:p>
    <w:p w14:paraId="14B950E1">
      <w:pPr>
        <w:ind w:firstLine="709"/>
        <w:contextualSpacing/>
        <w:jc w:val="both"/>
      </w:pPr>
      <w:r>
        <w:t>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14:paraId="029382B1">
      <w:pPr>
        <w:ind w:firstLine="709"/>
        <w:contextualSpacing/>
        <w:jc w:val="both"/>
      </w:pPr>
      <w:r>
        <w:t xml:space="preserve">Тема 16. Практико-ориентированное занятие (1 час) </w:t>
      </w:r>
    </w:p>
    <w:p w14:paraId="2460901F">
      <w:pPr>
        <w:ind w:firstLine="709"/>
        <w:contextualSpacing/>
        <w:jc w:val="both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</w:t>
      </w:r>
    </w:p>
    <w:p w14:paraId="5EB19B21">
      <w:pPr>
        <w:ind w:firstLine="709"/>
        <w:contextualSpacing/>
        <w:jc w:val="both"/>
      </w:pPr>
      <w:r>
        <w:t xml:space="preserve">Тема 17. Профориентационное тематическое занятие «Мое будущее» (1 час) </w:t>
      </w:r>
    </w:p>
    <w:p w14:paraId="34397695">
      <w:pPr>
        <w:ind w:firstLine="709"/>
        <w:contextualSpacing/>
        <w:jc w:val="both"/>
      </w:pPr>
      <w: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 профессионального маршрута с учетом рекомендаций разного рода. Принцип вероятностного прогноза. </w:t>
      </w:r>
    </w:p>
    <w:p w14:paraId="26983E21">
      <w:pPr>
        <w:ind w:firstLine="709"/>
        <w:contextualSpacing/>
        <w:jc w:val="both"/>
      </w:pPr>
      <w:r>
        <w:t xml:space="preserve">Тема 18. Профориентационное занятие (1 час) </w:t>
      </w:r>
    </w:p>
    <w:p w14:paraId="16F96274">
      <w:pPr>
        <w:ind w:firstLine="709"/>
        <w:contextualSpacing/>
        <w:jc w:val="both"/>
      </w:pPr>
      <w: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14:paraId="720804F2">
      <w:pPr>
        <w:ind w:firstLine="709"/>
        <w:contextualSpacing/>
        <w:jc w:val="both"/>
      </w:pPr>
      <w:r>
        <w:t xml:space="preserve">Тема 19. Россия деловая: предпринимательство и бизнес (1 час) </w:t>
      </w:r>
    </w:p>
    <w:p w14:paraId="4EC3479A">
      <w:pPr>
        <w:ind w:firstLine="709"/>
        <w:contextualSpacing/>
        <w:jc w:val="both"/>
      </w:pPr>
      <w: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14:paraId="5F856826">
      <w:pPr>
        <w:ind w:firstLine="709"/>
        <w:contextualSpacing/>
        <w:jc w:val="both"/>
        <w:rPr>
          <w:b/>
          <w:bCs/>
          <w:spacing w:val="-2"/>
        </w:rPr>
      </w:pPr>
      <w: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14:paraId="319301AB">
      <w:pPr>
        <w:ind w:firstLine="567"/>
        <w:jc w:val="both"/>
      </w:pPr>
      <w:r>
        <w:t xml:space="preserve">Тема 20. Россия умная: наука и технологии (1 час) </w:t>
      </w:r>
    </w:p>
    <w:p w14:paraId="5F885552">
      <w:pPr>
        <w:ind w:firstLine="567"/>
        <w:jc w:val="both"/>
      </w:pPr>
      <w: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4847C6F5">
      <w:pPr>
        <w:ind w:firstLine="567"/>
        <w:jc w:val="both"/>
      </w:pPr>
      <w: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DE5D34">
      <w:pPr>
        <w:ind w:firstLine="567"/>
        <w:jc w:val="both"/>
      </w:pPr>
      <w:r>
        <w:t xml:space="preserve">Тема 21. Россия гостеприимная: сервис и туризм (1 час) </w:t>
      </w:r>
    </w:p>
    <w:p w14:paraId="1C948619">
      <w:pPr>
        <w:ind w:firstLine="567"/>
        <w:jc w:val="both"/>
      </w:pPr>
      <w: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14:paraId="45FEBB39">
      <w:pPr>
        <w:ind w:firstLine="567"/>
        <w:jc w:val="both"/>
      </w:pPr>
      <w:r>
        <w:t>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188B995F">
      <w:pPr>
        <w:ind w:firstLine="567"/>
        <w:jc w:val="both"/>
      </w:pPr>
      <w:r>
        <w:t xml:space="preserve">Тема 23. Россия комфортная: транспорт (1 час) </w:t>
      </w:r>
    </w:p>
    <w:p w14:paraId="4A2A797B">
      <w:pPr>
        <w:ind w:firstLine="567"/>
        <w:jc w:val="both"/>
      </w:pPr>
      <w: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3C671C8">
      <w:pPr>
        <w:ind w:firstLine="567"/>
        <w:jc w:val="both"/>
      </w:pPr>
      <w:r>
        <w:t>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E1A25D0">
      <w:pPr>
        <w:ind w:firstLine="567"/>
        <w:jc w:val="both"/>
      </w:pPr>
      <w:r>
        <w:t xml:space="preserve">Тема 24. Россия на связи: интернет и телекоммуникация (1 час) </w:t>
      </w:r>
    </w:p>
    <w:p w14:paraId="32A9EE51">
      <w:pPr>
        <w:ind w:firstLine="567"/>
        <w:jc w:val="both"/>
      </w:pPr>
      <w: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245BE43C">
      <w:pPr>
        <w:ind w:firstLine="567"/>
        <w:jc w:val="both"/>
      </w:pPr>
      <w:r>
        <w:t>8-9 кл. Содержание деятельности профессий, представленных в сфере деятельности, необходимые профессионально важные качества, особенности 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C29B119">
      <w:pPr>
        <w:ind w:firstLine="567"/>
        <w:jc w:val="both"/>
      </w:pPr>
      <w:r>
        <w:t xml:space="preserve">Тема 25. Практико-ориентированное занятие (1 час) </w:t>
      </w:r>
    </w:p>
    <w:p w14:paraId="7A2CF19D">
      <w:pPr>
        <w:ind w:firstLine="567"/>
        <w:jc w:val="both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14:paraId="163DF314">
      <w:pPr>
        <w:ind w:firstLine="567"/>
        <w:jc w:val="both"/>
      </w:pPr>
      <w:r>
        <w:t xml:space="preserve">Тема 26. Проектное занятие: поговори с родителями (1 час) </w:t>
      </w:r>
    </w:p>
    <w:p w14:paraId="19F40320">
      <w:pPr>
        <w:ind w:firstLine="567"/>
        <w:jc w:val="both"/>
      </w:pPr>
      <w: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727595CC">
      <w:pPr>
        <w:ind w:firstLine="567"/>
        <w:jc w:val="both"/>
      </w:pPr>
      <w:r>
        <w:t xml:space="preserve">Тема 27. Россия здоровая: медицина и фармацевтика в России (1 час) </w:t>
      </w:r>
    </w:p>
    <w:p w14:paraId="60655B93">
      <w:pPr>
        <w:ind w:firstLine="567"/>
        <w:jc w:val="both"/>
      </w:pPr>
      <w: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14:paraId="478CBA94">
      <w:pPr>
        <w:ind w:firstLine="567"/>
        <w:jc w:val="both"/>
      </w:pPr>
      <w: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D3CCF08">
      <w:pPr>
        <w:ind w:firstLine="567"/>
        <w:jc w:val="both"/>
      </w:pPr>
      <w:r>
        <w:t xml:space="preserve">Тема 28. Россия индустриальная: космическая отрасль (1 час) </w:t>
      </w:r>
    </w:p>
    <w:p w14:paraId="6387500E">
      <w:pPr>
        <w:ind w:firstLine="567"/>
        <w:jc w:val="both"/>
      </w:pPr>
      <w: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</w:t>
      </w:r>
    </w:p>
    <w:p w14:paraId="109A21C8">
      <w:pPr>
        <w:ind w:firstLine="567"/>
        <w:jc w:val="both"/>
      </w:pPr>
      <w: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1B1AF14">
      <w:pPr>
        <w:ind w:firstLine="567"/>
        <w:jc w:val="both"/>
      </w:pPr>
      <w:r>
        <w:t xml:space="preserve">Тема 29. Россия творческая: культура и искусство (1 час) </w:t>
      </w:r>
    </w:p>
    <w:p w14:paraId="58529F73">
      <w:pPr>
        <w:ind w:firstLine="567"/>
        <w:jc w:val="both"/>
      </w:pPr>
      <w: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14:paraId="63288C26">
      <w:pPr>
        <w:ind w:firstLine="567"/>
        <w:jc w:val="both"/>
      </w:pPr>
      <w:r>
        <w:t>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A023612">
      <w:pPr>
        <w:ind w:firstLine="567"/>
        <w:jc w:val="both"/>
      </w:pPr>
      <w:r>
        <w:t xml:space="preserve">Тема 30. Практико-ориентированное занятие (1 час) </w:t>
      </w:r>
    </w:p>
    <w:p w14:paraId="566899CE">
      <w:pPr>
        <w:ind w:firstLine="567"/>
        <w:jc w:val="both"/>
      </w:pPr>
      <w: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14:paraId="31C95C5D">
      <w:pPr>
        <w:ind w:firstLine="567"/>
        <w:jc w:val="both"/>
      </w:pPr>
      <w:r>
        <w:t xml:space="preserve">Тема 31. Россия комфортная. Строительство и города будущего (1 час) </w:t>
      </w:r>
    </w:p>
    <w:p w14:paraId="4795FF6D">
      <w:pPr>
        <w:ind w:firstLine="567"/>
        <w:jc w:val="both"/>
      </w:pPr>
      <w:r>
        <w:t xml:space="preserve">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14:paraId="5B349F45">
      <w:pPr>
        <w:ind w:firstLine="567"/>
        <w:jc w:val="both"/>
      </w:pPr>
      <w: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EEDA8EA">
      <w:pPr>
        <w:ind w:firstLine="567"/>
        <w:jc w:val="both"/>
      </w:pPr>
      <w:r>
        <w:t xml:space="preserve">Тема 32. Россия безопасная: военно-промышленный комплекс (ВПК) (1 час) </w:t>
      </w:r>
    </w:p>
    <w:p w14:paraId="30668841">
      <w:pPr>
        <w:ind w:firstLine="567"/>
        <w:jc w:val="both"/>
      </w:pPr>
      <w: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7BD6CE93">
      <w:pPr>
        <w:ind w:firstLine="567"/>
        <w:jc w:val="both"/>
      </w:pPr>
      <w:r>
        <w:t xml:space="preserve">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60149869">
      <w:pPr>
        <w:ind w:firstLine="567"/>
        <w:jc w:val="both"/>
      </w:pPr>
      <w:r>
        <w:t xml:space="preserve">Тема 33. Практико-ориентированное занятие (1 час) </w:t>
      </w:r>
    </w:p>
    <w:p w14:paraId="40B3FB99">
      <w:pPr>
        <w:ind w:firstLine="567"/>
        <w:jc w:val="both"/>
      </w:pPr>
      <w: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14:paraId="36823EB9">
      <w:pPr>
        <w:ind w:firstLine="567"/>
        <w:jc w:val="both"/>
      </w:pPr>
      <w:r>
        <w:t>Тема 34. Рефлексивное занятие (1 час)</w:t>
      </w:r>
    </w:p>
    <w:p w14:paraId="75F0EA78">
      <w:pPr>
        <w:ind w:firstLine="567"/>
        <w:jc w:val="both"/>
        <w:rPr>
          <w:b/>
          <w:bCs/>
          <w:color w:val="252525"/>
          <w:spacing w:val="-2"/>
        </w:rPr>
      </w:pPr>
      <w:r>
        <w:t xml:space="preserve"> 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</w:t>
      </w:r>
    </w:p>
    <w:p w14:paraId="723D33E2">
      <w:pPr>
        <w:rPr>
          <w:b/>
          <w:bCs/>
          <w:color w:val="252525"/>
          <w:spacing w:val="-2"/>
        </w:rPr>
      </w:pPr>
    </w:p>
    <w:p w14:paraId="3FAAFC19">
      <w:pPr>
        <w:jc w:val="center"/>
        <w:rPr>
          <w:b/>
          <w:bCs/>
          <w:color w:val="252525"/>
          <w:spacing w:val="-2"/>
        </w:rPr>
      </w:pPr>
    </w:p>
    <w:p w14:paraId="1D961C02">
      <w:pPr>
        <w:jc w:val="center"/>
        <w:rPr>
          <w:b/>
          <w:bCs/>
          <w:color w:val="252525"/>
          <w:spacing w:val="-2"/>
        </w:rPr>
      </w:pPr>
    </w:p>
    <w:p w14:paraId="22BD32CC">
      <w:pPr>
        <w:jc w:val="center"/>
        <w:rPr>
          <w:b/>
          <w:bCs/>
          <w:color w:val="252525"/>
          <w:spacing w:val="-2"/>
        </w:rPr>
      </w:pPr>
    </w:p>
    <w:p w14:paraId="4F528D2E">
      <w:pPr>
        <w:jc w:val="center"/>
        <w:rPr>
          <w:b/>
          <w:bCs/>
          <w:color w:val="252525"/>
          <w:spacing w:val="-2"/>
        </w:rPr>
      </w:pPr>
    </w:p>
    <w:p w14:paraId="2CFF0C15">
      <w:pPr>
        <w:jc w:val="center"/>
        <w:rPr>
          <w:b/>
          <w:bCs/>
          <w:color w:val="252525"/>
          <w:spacing w:val="-2"/>
        </w:rPr>
      </w:pPr>
    </w:p>
    <w:p w14:paraId="4F7F4A75">
      <w:pPr>
        <w:jc w:val="center"/>
        <w:rPr>
          <w:b/>
          <w:bCs/>
          <w:color w:val="252525"/>
          <w:spacing w:val="-2"/>
        </w:rPr>
      </w:pPr>
    </w:p>
    <w:p w14:paraId="6158599F">
      <w:pPr>
        <w:jc w:val="center"/>
        <w:rPr>
          <w:b/>
          <w:bCs/>
          <w:color w:val="252525"/>
          <w:spacing w:val="-2"/>
        </w:rPr>
      </w:pPr>
    </w:p>
    <w:p w14:paraId="157310EA">
      <w:pPr>
        <w:jc w:val="center"/>
        <w:rPr>
          <w:b/>
          <w:bCs/>
          <w:color w:val="252525"/>
          <w:spacing w:val="-2"/>
        </w:rPr>
      </w:pPr>
    </w:p>
    <w:p w14:paraId="1D41D02C">
      <w:pPr>
        <w:jc w:val="center"/>
        <w:rPr>
          <w:b/>
          <w:bCs/>
          <w:color w:val="252525"/>
          <w:spacing w:val="-2"/>
        </w:rPr>
        <w:sectPr>
          <w:footerReference r:id="rId6" w:type="first"/>
          <w:footerReference r:id="rId5" w:type="default"/>
          <w:pgSz w:w="12240" w:h="15840"/>
          <w:pgMar w:top="850" w:right="850" w:bottom="850" w:left="1417" w:header="708" w:footer="708" w:gutter="0"/>
          <w:cols w:space="708" w:num="1"/>
          <w:titlePg/>
          <w:docGrid w:linePitch="326" w:charSpace="0"/>
        </w:sectPr>
      </w:pPr>
    </w:p>
    <w:p w14:paraId="7A5CA6EA">
      <w:pPr>
        <w:jc w:val="center"/>
        <w:rPr>
          <w:b/>
          <w:bCs/>
          <w:color w:val="252525"/>
          <w:spacing w:val="-2"/>
        </w:rPr>
      </w:pPr>
    </w:p>
    <w:p w14:paraId="5A8072A3">
      <w:pPr>
        <w:jc w:val="center"/>
        <w:rPr>
          <w:b/>
          <w:bCs/>
          <w:color w:val="252525"/>
          <w:spacing w:val="-2"/>
        </w:rPr>
      </w:pPr>
      <w:r>
        <w:rPr>
          <w:b/>
          <w:bCs/>
          <w:color w:val="252525"/>
          <w:spacing w:val="-2"/>
        </w:rPr>
        <w:t>6. Тематическое планирование</w:t>
      </w:r>
    </w:p>
    <w:tbl>
      <w:tblPr>
        <w:tblStyle w:val="31"/>
        <w:tblW w:w="14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68"/>
        <w:gridCol w:w="1276"/>
        <w:gridCol w:w="5953"/>
        <w:gridCol w:w="4252"/>
      </w:tblGrid>
      <w:tr w14:paraId="4FE5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</w:tcPr>
          <w:p w14:paraId="6AACB7B5">
            <w:pPr>
              <w:jc w:val="center"/>
              <w:rPr>
                <w:b/>
                <w:bCs/>
                <w:color w:val="252525"/>
                <w:spacing w:val="-2"/>
              </w:rPr>
            </w:pPr>
            <w:r>
              <w:rPr>
                <w:b/>
                <w:bCs/>
                <w:color w:val="252525"/>
                <w:spacing w:val="-2"/>
              </w:rPr>
              <w:br w:type="page"/>
            </w: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14:paraId="7F10787C">
            <w:pPr>
              <w:jc w:val="center"/>
              <w:rPr>
                <w:b/>
                <w:bCs/>
                <w:color w:val="252525"/>
                <w:spacing w:val="-2"/>
              </w:rPr>
            </w:pPr>
            <w:r>
              <w:rPr>
                <w:b/>
              </w:rPr>
              <w:t>Тема, раздел курса</w:t>
            </w:r>
          </w:p>
        </w:tc>
        <w:tc>
          <w:tcPr>
            <w:tcW w:w="1276" w:type="dxa"/>
          </w:tcPr>
          <w:p w14:paraId="35EB362B">
            <w:pPr>
              <w:jc w:val="center"/>
              <w:rPr>
                <w:b/>
                <w:bCs/>
                <w:color w:val="252525"/>
                <w:spacing w:val="-2"/>
              </w:rPr>
            </w:pPr>
            <w:r>
              <w:rPr>
                <w:b/>
              </w:rPr>
              <w:t>Вид занятия</w:t>
            </w:r>
          </w:p>
        </w:tc>
        <w:tc>
          <w:tcPr>
            <w:tcW w:w="5953" w:type="dxa"/>
          </w:tcPr>
          <w:p w14:paraId="1B89D2AF">
            <w:pPr>
              <w:jc w:val="center"/>
              <w:rPr>
                <w:b/>
                <w:bCs/>
                <w:color w:val="252525"/>
                <w:spacing w:val="-2"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4252" w:type="dxa"/>
          </w:tcPr>
          <w:p w14:paraId="11644CDB">
            <w:pPr>
              <w:jc w:val="center"/>
              <w:rPr>
                <w:b/>
                <w:bCs/>
                <w:color w:val="252525"/>
                <w:spacing w:val="-2"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14:paraId="2294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1ADF849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1A1AED4D">
            <w:r>
              <w:t>Установочное занятие «Россия - мои горизонты»</w:t>
            </w:r>
          </w:p>
        </w:tc>
        <w:tc>
          <w:tcPr>
            <w:tcW w:w="1276" w:type="dxa"/>
          </w:tcPr>
          <w:p w14:paraId="160E6237">
            <w:r>
              <w:t xml:space="preserve">Установочное </w:t>
            </w:r>
          </w:p>
        </w:tc>
        <w:tc>
          <w:tcPr>
            <w:tcW w:w="5953" w:type="dxa"/>
          </w:tcPr>
          <w:p w14:paraId="40DA9725">
            <w:pPr>
              <w:jc w:val="both"/>
            </w:pPr>
            <w:r>
      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https://bvbinfo.ru/. Единая модель профориентации</w:t>
            </w:r>
          </w:p>
        </w:tc>
        <w:tc>
          <w:tcPr>
            <w:tcW w:w="4252" w:type="dxa"/>
          </w:tcPr>
          <w:p w14:paraId="1CE54501">
            <w:pPr>
              <w:jc w:val="both"/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2277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7E5BD44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339AA1DC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276" w:type="dxa"/>
          </w:tcPr>
          <w:p w14:paraId="4E404BB0">
            <w:pPr>
              <w:rPr>
                <w:b/>
                <w:bCs/>
                <w:color w:val="252525"/>
                <w:spacing w:val="-2"/>
              </w:rPr>
            </w:pPr>
            <w:r>
              <w:t>Тематическое профориентац ионное</w:t>
            </w:r>
          </w:p>
        </w:tc>
        <w:tc>
          <w:tcPr>
            <w:tcW w:w="5953" w:type="dxa"/>
          </w:tcPr>
          <w:p w14:paraId="13A485D1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 кл.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</w:t>
            </w:r>
          </w:p>
        </w:tc>
        <w:tc>
          <w:tcPr>
            <w:tcW w:w="4252" w:type="dxa"/>
          </w:tcPr>
          <w:p w14:paraId="29AE6577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33B5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4A292C4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BE55C5D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Тематическое профориентационное занятие «Познаю себя»</w:t>
            </w:r>
          </w:p>
        </w:tc>
        <w:tc>
          <w:tcPr>
            <w:tcW w:w="1276" w:type="dxa"/>
          </w:tcPr>
          <w:p w14:paraId="291562F5">
            <w:pPr>
              <w:rPr>
                <w:b/>
                <w:bCs/>
                <w:color w:val="252525"/>
                <w:spacing w:val="-2"/>
              </w:rPr>
            </w:pPr>
            <w:r>
              <w:t>Тематическое профориентац ионное</w:t>
            </w:r>
          </w:p>
        </w:tc>
        <w:tc>
          <w:tcPr>
            <w:tcW w:w="5953" w:type="dxa"/>
          </w:tcPr>
          <w:p w14:paraId="34821E8E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Особенности диагностик на платформе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(6,8,10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      </w:r>
          </w:p>
        </w:tc>
        <w:tc>
          <w:tcPr>
            <w:tcW w:w="4252" w:type="dxa"/>
          </w:tcPr>
          <w:p w14:paraId="7EDB0759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0209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15570A3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25CF1866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индустриальная: атомные технологии</w:t>
            </w:r>
          </w:p>
        </w:tc>
        <w:tc>
          <w:tcPr>
            <w:tcW w:w="1276" w:type="dxa"/>
          </w:tcPr>
          <w:p w14:paraId="14E7CC36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2EB090C3">
            <w:pPr>
              <w:jc w:val="both"/>
            </w:pPr>
            <w: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</w:t>
            </w:r>
          </w:p>
          <w:p w14:paraId="1B91EE37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486C691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1E1E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EAB4255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B1C8D58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индустриальная: космическая отрасль)</w:t>
            </w:r>
          </w:p>
        </w:tc>
        <w:tc>
          <w:tcPr>
            <w:tcW w:w="1276" w:type="dxa"/>
          </w:tcPr>
          <w:p w14:paraId="11677157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7F77DA28">
            <w:pPr>
              <w:jc w:val="both"/>
            </w:pPr>
            <w:r>
              <w:t>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      </w:r>
          </w:p>
          <w:p w14:paraId="4873E08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4252" w:type="dxa"/>
          </w:tcPr>
          <w:p w14:paraId="207AB281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0A88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F0D92D8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66C71F8A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аграрная: продовольственная безопасность</w:t>
            </w:r>
          </w:p>
        </w:tc>
        <w:tc>
          <w:tcPr>
            <w:tcW w:w="1276" w:type="dxa"/>
          </w:tcPr>
          <w:p w14:paraId="0011DE62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1C501AFE">
            <w:pPr>
              <w:jc w:val="both"/>
            </w:pPr>
            <w:r>
              <w:t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</w:t>
            </w:r>
          </w:p>
          <w:p w14:paraId="488D02A2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4252" w:type="dxa"/>
          </w:tcPr>
          <w:p w14:paraId="64AAE10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73E5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1EA4004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52A6B264">
            <w:pPr>
              <w:rPr>
                <w:b/>
                <w:bCs/>
                <w:color w:val="252525"/>
                <w:spacing w:val="-2"/>
              </w:rPr>
            </w:pPr>
            <w:r>
              <w:t>Россия комфортная: энергетика (1 час)</w:t>
            </w:r>
          </w:p>
        </w:tc>
        <w:tc>
          <w:tcPr>
            <w:tcW w:w="1276" w:type="dxa"/>
          </w:tcPr>
          <w:p w14:paraId="60169778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44EEC88E">
            <w:pPr>
              <w:jc w:val="both"/>
            </w:pPr>
            <w:r>
              <w:t>Знакомство обучающихся с ролью топливно 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  <w:p w14:paraId="5DBDBB12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52BE91A2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14:paraId="4794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89E28F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54C578DD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Практико-ориентированное занятие (1 час)</w:t>
            </w:r>
          </w:p>
        </w:tc>
        <w:tc>
          <w:tcPr>
            <w:tcW w:w="1276" w:type="dxa"/>
          </w:tcPr>
          <w:p w14:paraId="78E5F768">
            <w:r>
              <w:t>Практико ориентированное</w:t>
            </w:r>
          </w:p>
          <w:p w14:paraId="36BAAC39">
            <w:pPr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5953" w:type="dxa"/>
          </w:tcPr>
          <w:p w14:paraId="326DDCCD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направлено на углубление представлений о профессиях в изученных областях. Педагогу предлагается выбор в тематике занятия</w:t>
            </w:r>
          </w:p>
        </w:tc>
        <w:tc>
          <w:tcPr>
            <w:tcW w:w="4252" w:type="dxa"/>
          </w:tcPr>
          <w:p w14:paraId="3BBC7300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Выполнение практико ориентированных заданий. Анализ профессий изученных отраслей на основе «формулы профессий».</w:t>
            </w:r>
          </w:p>
        </w:tc>
      </w:tr>
      <w:tr w14:paraId="1D22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83C5433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2D76E48C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индустриальная: добыча, переработка и тяжёлая промышленность</w:t>
            </w:r>
          </w:p>
        </w:tc>
        <w:tc>
          <w:tcPr>
            <w:tcW w:w="1276" w:type="dxa"/>
          </w:tcPr>
          <w:p w14:paraId="452A954B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0016C6F8">
            <w:pPr>
              <w:jc w:val="both"/>
            </w:pPr>
            <w: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14:paraId="0DAE2E33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6E2F06BC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6A14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52E2957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16F4C5D3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индустриальная: машиностроение судостроение</w:t>
            </w:r>
          </w:p>
        </w:tc>
        <w:tc>
          <w:tcPr>
            <w:tcW w:w="1276" w:type="dxa"/>
          </w:tcPr>
          <w:p w14:paraId="4755F39D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7702D856">
            <w:pPr>
              <w:jc w:val="both"/>
            </w:pPr>
            <w: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14:paraId="476F9E35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20153EB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14:paraId="3541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AAE18D2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3FAF5F8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индустриальная: лёгкая промышленность</w:t>
            </w:r>
          </w:p>
        </w:tc>
        <w:tc>
          <w:tcPr>
            <w:tcW w:w="1276" w:type="dxa"/>
          </w:tcPr>
          <w:p w14:paraId="7DBB2872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293C786B">
            <w:pPr>
              <w:jc w:val="both"/>
            </w:pPr>
            <w:r>
              <w:t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100B9946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2803CFA6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14:paraId="0647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9C0FDD1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3BD6137E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умная: математика в действии</w:t>
            </w:r>
          </w:p>
        </w:tc>
        <w:tc>
          <w:tcPr>
            <w:tcW w:w="1276" w:type="dxa"/>
          </w:tcPr>
          <w:p w14:paraId="1EB69713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26A7CCC7">
            <w:pPr>
              <w:jc w:val="both"/>
            </w:pPr>
            <w: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</w:t>
            </w:r>
          </w:p>
          <w:p w14:paraId="5DCE869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4252" w:type="dxa"/>
          </w:tcPr>
          <w:p w14:paraId="570F6FF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731E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C3AAD0D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420D8CC3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безопасная: национальная безопасность</w:t>
            </w:r>
          </w:p>
        </w:tc>
        <w:tc>
          <w:tcPr>
            <w:tcW w:w="1276" w:type="dxa"/>
          </w:tcPr>
          <w:p w14:paraId="1CDDE1CB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3CF13E7E">
            <w:pPr>
              <w:jc w:val="both"/>
            </w:pPr>
            <w:r>
      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072BF121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3BCE444C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7D20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53B794A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55A8C042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цифровая: ИТ-компании и отечественный финтех</w:t>
            </w:r>
          </w:p>
        </w:tc>
        <w:tc>
          <w:tcPr>
            <w:tcW w:w="1276" w:type="dxa"/>
          </w:tcPr>
          <w:p w14:paraId="45E47C8B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693CBAA5">
            <w:pPr>
              <w:jc w:val="both"/>
            </w:pPr>
            <w:r>
              <w:t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</w:t>
            </w:r>
          </w:p>
          <w:p w14:paraId="698AAEC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08609AD5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14:paraId="72C7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86FD00D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248D7A3C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</w:t>
            </w:r>
            <w:r>
              <w:t>оссия индустриальная: пищевая промышленность и общественное питание (1 час)</w:t>
            </w:r>
          </w:p>
        </w:tc>
        <w:tc>
          <w:tcPr>
            <w:tcW w:w="1276" w:type="dxa"/>
          </w:tcPr>
          <w:p w14:paraId="62971EC5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52DF2316">
            <w:pPr>
              <w:jc w:val="both"/>
            </w:pPr>
            <w: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5A8456A3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4252" w:type="dxa"/>
          </w:tcPr>
          <w:p w14:paraId="21FC9AB6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14:paraId="22FC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C43E544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53BF4F9F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Практико-ориентированное занятие</w:t>
            </w:r>
          </w:p>
        </w:tc>
        <w:tc>
          <w:tcPr>
            <w:tcW w:w="1276" w:type="dxa"/>
          </w:tcPr>
          <w:p w14:paraId="6D5E7295">
            <w:pPr>
              <w:rPr>
                <w:b/>
                <w:bCs/>
                <w:color w:val="252525"/>
                <w:spacing w:val="-2"/>
              </w:rPr>
            </w:pPr>
            <w:r>
              <w:t>Практико ориентирован ное</w:t>
            </w:r>
          </w:p>
        </w:tc>
        <w:tc>
          <w:tcPr>
            <w:tcW w:w="5953" w:type="dxa"/>
          </w:tcPr>
          <w:p w14:paraId="5B5EA694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№9 по №15.</w:t>
            </w:r>
          </w:p>
        </w:tc>
        <w:tc>
          <w:tcPr>
            <w:tcW w:w="4252" w:type="dxa"/>
          </w:tcPr>
          <w:p w14:paraId="59295DB2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Выполнение практико ориентированных заданий. Анализ профессий изученных отраслей на основе «формулы профессий».</w:t>
            </w:r>
          </w:p>
        </w:tc>
      </w:tr>
      <w:tr w14:paraId="36DB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6D5DEC4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15CFD587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 xml:space="preserve">Профориентационное занятие </w:t>
            </w:r>
            <w:r>
              <w:t>«Мое будущее» (1 час)</w:t>
            </w:r>
          </w:p>
        </w:tc>
        <w:tc>
          <w:tcPr>
            <w:tcW w:w="1276" w:type="dxa"/>
          </w:tcPr>
          <w:p w14:paraId="613F6B17">
            <w:pPr>
              <w:rPr>
                <w:b/>
                <w:bCs/>
                <w:color w:val="252525"/>
                <w:spacing w:val="-2"/>
              </w:rPr>
            </w:pPr>
            <w:r>
              <w:t>Профориента ционное</w:t>
            </w:r>
          </w:p>
        </w:tc>
        <w:tc>
          <w:tcPr>
            <w:tcW w:w="5953" w:type="dxa"/>
          </w:tcPr>
          <w:p w14:paraId="58FC4365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 профессионального маршрута с учетом рекомендаций разного рода. Принцип вероятностного прогноза.</w:t>
            </w:r>
          </w:p>
          <w:p w14:paraId="3D20C626">
            <w:pPr>
              <w:jc w:val="both"/>
            </w:pPr>
          </w:p>
        </w:tc>
        <w:tc>
          <w:tcPr>
            <w:tcW w:w="4252" w:type="dxa"/>
          </w:tcPr>
          <w:p w14:paraId="60B26510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Групповой разбор и интерпретация профориентационных диагностик первого полугодия.</w:t>
            </w:r>
          </w:p>
        </w:tc>
      </w:tr>
      <w:tr w14:paraId="78AC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585512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47C46CB4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Профориентационное занятие</w:t>
            </w:r>
          </w:p>
        </w:tc>
        <w:tc>
          <w:tcPr>
            <w:tcW w:w="1276" w:type="dxa"/>
          </w:tcPr>
          <w:p w14:paraId="558B1513">
            <w:pPr>
              <w:rPr>
                <w:b/>
                <w:bCs/>
                <w:color w:val="252525"/>
                <w:spacing w:val="-2"/>
              </w:rPr>
            </w:pPr>
            <w:r>
              <w:t>Профориента ционное</w:t>
            </w:r>
          </w:p>
        </w:tc>
        <w:tc>
          <w:tcPr>
            <w:tcW w:w="5953" w:type="dxa"/>
          </w:tcPr>
          <w:p w14:paraId="53B45204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(6,8, 10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4252" w:type="dxa"/>
          </w:tcPr>
          <w:p w14:paraId="47BB54A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(6,8, 10 классы)</w:t>
            </w:r>
          </w:p>
        </w:tc>
      </w:tr>
      <w:tr w14:paraId="31BE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DE19A5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128AC568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деловая: предпринимательство и бизнес</w:t>
            </w:r>
          </w:p>
        </w:tc>
        <w:tc>
          <w:tcPr>
            <w:tcW w:w="1276" w:type="dxa"/>
          </w:tcPr>
          <w:p w14:paraId="70C3E0FF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259B9C03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2B8B6BA3">
            <w:pPr>
              <w:jc w:val="both"/>
            </w:pPr>
          </w:p>
        </w:tc>
        <w:tc>
          <w:tcPr>
            <w:tcW w:w="4252" w:type="dxa"/>
          </w:tcPr>
          <w:p w14:paraId="5DBCDEDA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66F2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AD5C3CA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25C501B0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умная: наука и технологии</w:t>
            </w:r>
          </w:p>
        </w:tc>
        <w:tc>
          <w:tcPr>
            <w:tcW w:w="1276" w:type="dxa"/>
          </w:tcPr>
          <w:p w14:paraId="11DE8698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78D3B2B0">
            <w:pPr>
              <w:jc w:val="both"/>
            </w:pPr>
            <w: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14:paraId="20DE3DE7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разовании.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08F981BE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2EAC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261C076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4B213B72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гостеприимная: сервис и туризм</w:t>
            </w:r>
          </w:p>
        </w:tc>
        <w:tc>
          <w:tcPr>
            <w:tcW w:w="1276" w:type="dxa"/>
          </w:tcPr>
          <w:p w14:paraId="746228A5">
            <w:r>
              <w:t xml:space="preserve">Отраслевое </w:t>
            </w:r>
          </w:p>
        </w:tc>
        <w:tc>
          <w:tcPr>
            <w:tcW w:w="5953" w:type="dxa"/>
          </w:tcPr>
          <w:p w14:paraId="6F000D56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 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</w:t>
            </w:r>
          </w:p>
        </w:tc>
        <w:tc>
          <w:tcPr>
            <w:tcW w:w="4252" w:type="dxa"/>
          </w:tcPr>
          <w:p w14:paraId="700C9B3E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7CC0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DE5CE14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641FA058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безопасная: Защитники Отечества</w:t>
            </w:r>
          </w:p>
        </w:tc>
        <w:tc>
          <w:tcPr>
            <w:tcW w:w="1276" w:type="dxa"/>
          </w:tcPr>
          <w:p w14:paraId="2C5729F6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26F17B9D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</w:t>
            </w:r>
          </w:p>
        </w:tc>
        <w:tc>
          <w:tcPr>
            <w:tcW w:w="4252" w:type="dxa"/>
          </w:tcPr>
          <w:p w14:paraId="1920072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1393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F1686E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7403387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комфортная: транспорт</w:t>
            </w:r>
          </w:p>
        </w:tc>
        <w:tc>
          <w:tcPr>
            <w:tcW w:w="1276" w:type="dxa"/>
          </w:tcPr>
          <w:p w14:paraId="7505ADB6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01D7E346">
            <w:pPr>
              <w:jc w:val="both"/>
            </w:pPr>
            <w: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75E62011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18691D3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2608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3FE53FE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6EE9026D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на связи: интернет и телекоммуникации</w:t>
            </w:r>
          </w:p>
        </w:tc>
        <w:tc>
          <w:tcPr>
            <w:tcW w:w="1276" w:type="dxa"/>
          </w:tcPr>
          <w:p w14:paraId="7C0EF08D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438B36DA">
            <w:pPr>
              <w:jc w:val="both"/>
            </w:pPr>
            <w:r>
              <w:t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642F5339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0698913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722B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8FBE97D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333924BF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Практико-ориентированное занятие</w:t>
            </w:r>
          </w:p>
        </w:tc>
        <w:tc>
          <w:tcPr>
            <w:tcW w:w="1276" w:type="dxa"/>
          </w:tcPr>
          <w:p w14:paraId="3243800A">
            <w:pPr>
              <w:rPr>
                <w:b/>
                <w:bCs/>
                <w:color w:val="252525"/>
                <w:spacing w:val="-2"/>
              </w:rPr>
            </w:pPr>
            <w:r>
              <w:t>Проектное</w:t>
            </w:r>
          </w:p>
        </w:tc>
        <w:tc>
          <w:tcPr>
            <w:tcW w:w="5953" w:type="dxa"/>
          </w:tcPr>
          <w:p w14:paraId="6293D280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4252" w:type="dxa"/>
          </w:tcPr>
          <w:p w14:paraId="5BFF74A8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</w:tr>
      <w:tr w14:paraId="0D0C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CF8E01A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2BA4C3D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Проектное занятие: поговори с родителями</w:t>
            </w:r>
          </w:p>
        </w:tc>
        <w:tc>
          <w:tcPr>
            <w:tcW w:w="1276" w:type="dxa"/>
          </w:tcPr>
          <w:p w14:paraId="700BB7AB">
            <w:pPr>
              <w:rPr>
                <w:b/>
                <w:bCs/>
                <w:color w:val="252525"/>
                <w:spacing w:val="-2"/>
              </w:rPr>
            </w:pPr>
            <w:r>
              <w:t>Профориента ционное</w:t>
            </w:r>
          </w:p>
        </w:tc>
        <w:tc>
          <w:tcPr>
            <w:tcW w:w="5953" w:type="dxa"/>
          </w:tcPr>
          <w:p w14:paraId="0C92108A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4252" w:type="dxa"/>
          </w:tcPr>
          <w:p w14:paraId="5A912385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14:paraId="40A5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722E8EA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65BBA8F1">
            <w:pPr>
              <w:rPr>
                <w:color w:val="000000"/>
              </w:rPr>
            </w:pPr>
            <w:r>
              <w:rPr>
                <w:color w:val="000000"/>
              </w:rPr>
              <w:t>Россия здоровая: медицина и фармацевтика</w:t>
            </w:r>
          </w:p>
          <w:p w14:paraId="514E2D87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в России</w:t>
            </w:r>
          </w:p>
        </w:tc>
        <w:tc>
          <w:tcPr>
            <w:tcW w:w="1276" w:type="dxa"/>
          </w:tcPr>
          <w:p w14:paraId="3F3569B0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29EE863E">
            <w:pPr>
              <w:jc w:val="both"/>
            </w:pPr>
            <w: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      </w:r>
          </w:p>
          <w:p w14:paraId="7F245003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2F1E8372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5BA9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43CB56A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48086E5C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индустриальная: космическая отрасль</w:t>
            </w:r>
          </w:p>
        </w:tc>
        <w:tc>
          <w:tcPr>
            <w:tcW w:w="1276" w:type="dxa"/>
          </w:tcPr>
          <w:p w14:paraId="067EAADF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372FC1F4">
            <w:pPr>
              <w:jc w:val="both"/>
            </w:pPr>
            <w: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</w:t>
            </w:r>
          </w:p>
          <w:p w14:paraId="446DF29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49018DC9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62D4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4DF171D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D86770B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творческая: культура и искусство</w:t>
            </w:r>
          </w:p>
        </w:tc>
        <w:tc>
          <w:tcPr>
            <w:tcW w:w="1276" w:type="dxa"/>
          </w:tcPr>
          <w:p w14:paraId="2A91D416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0C67B3EB">
            <w:pPr>
              <w:jc w:val="both"/>
            </w:pPr>
            <w: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</w:t>
            </w:r>
          </w:p>
          <w:p w14:paraId="378229D5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178BA20E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5CCC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2F574C3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6D8D2897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Практико-ориентированное занятие</w:t>
            </w:r>
          </w:p>
        </w:tc>
        <w:tc>
          <w:tcPr>
            <w:tcW w:w="1276" w:type="dxa"/>
          </w:tcPr>
          <w:p w14:paraId="5B5B1B32">
            <w:pPr>
              <w:rPr>
                <w:b/>
                <w:bCs/>
                <w:color w:val="252525"/>
                <w:spacing w:val="-2"/>
              </w:rPr>
            </w:pPr>
            <w:r>
              <w:t>Практико ориентирован ное проектное</w:t>
            </w:r>
          </w:p>
        </w:tc>
        <w:tc>
          <w:tcPr>
            <w:tcW w:w="5953" w:type="dxa"/>
          </w:tcPr>
          <w:p w14:paraId="512F2E32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4252" w:type="dxa"/>
          </w:tcPr>
          <w:p w14:paraId="1A0C169F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Выполнение практико ориентированных заданий. Анализ профессий изученных отраслей на основе «формулы профессий».</w:t>
            </w:r>
          </w:p>
        </w:tc>
      </w:tr>
      <w:tr w14:paraId="16CA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102DA16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557550F0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комфортная: строительство и города будущего</w:t>
            </w:r>
          </w:p>
        </w:tc>
        <w:tc>
          <w:tcPr>
            <w:tcW w:w="1276" w:type="dxa"/>
          </w:tcPr>
          <w:p w14:paraId="10AEE3F4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  <w:p w14:paraId="7F80E8F6"/>
          <w:p w14:paraId="3F9545EE"/>
        </w:tc>
        <w:tc>
          <w:tcPr>
            <w:tcW w:w="5953" w:type="dxa"/>
          </w:tcPr>
          <w:p w14:paraId="0A4163D0">
            <w:pPr>
              <w:jc w:val="both"/>
            </w:pPr>
            <w:r>
              <w:t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</w:t>
            </w:r>
          </w:p>
          <w:p w14:paraId="206BB62C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4252" w:type="dxa"/>
          </w:tcPr>
          <w:p w14:paraId="5F38881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1F27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A84A5CD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7DD99DD5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Россия безопасная: военно-промышленный комплекс</w:t>
            </w:r>
          </w:p>
        </w:tc>
        <w:tc>
          <w:tcPr>
            <w:tcW w:w="1276" w:type="dxa"/>
          </w:tcPr>
          <w:p w14:paraId="2088F7F5">
            <w:pPr>
              <w:rPr>
                <w:b/>
                <w:bCs/>
                <w:color w:val="252525"/>
                <w:spacing w:val="-2"/>
              </w:rPr>
            </w:pPr>
            <w:r>
              <w:t>Отраслевое</w:t>
            </w:r>
          </w:p>
        </w:tc>
        <w:tc>
          <w:tcPr>
            <w:tcW w:w="5953" w:type="dxa"/>
          </w:tcPr>
          <w:p w14:paraId="419D23FB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Знакомство обучающихся с ролью военно 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4252" w:type="dxa"/>
          </w:tcPr>
          <w:p w14:paraId="447A33F1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14:paraId="4F00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9F1CAF2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5C0391BC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Практико-ориентированное занятие</w:t>
            </w:r>
          </w:p>
        </w:tc>
        <w:tc>
          <w:tcPr>
            <w:tcW w:w="1276" w:type="dxa"/>
          </w:tcPr>
          <w:p w14:paraId="0FFAC1C0">
            <w:pPr>
              <w:rPr>
                <w:b/>
                <w:bCs/>
                <w:color w:val="252525"/>
                <w:spacing w:val="-2"/>
              </w:rPr>
            </w:pPr>
            <w:r>
              <w:t>Практико ориентирован ное проектное</w:t>
            </w:r>
          </w:p>
        </w:tc>
        <w:tc>
          <w:tcPr>
            <w:tcW w:w="5953" w:type="dxa"/>
          </w:tcPr>
          <w:p w14:paraId="21E79E2C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      </w:r>
          </w:p>
        </w:tc>
        <w:tc>
          <w:tcPr>
            <w:tcW w:w="4252" w:type="dxa"/>
          </w:tcPr>
          <w:p w14:paraId="4DABB308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Выполнение практико ориентированных заданий. Анализ профессий изученных отраслей на основе «формулы профессий».</w:t>
            </w:r>
          </w:p>
        </w:tc>
      </w:tr>
      <w:tr w14:paraId="7E12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477B03A">
            <w:pPr>
              <w:pStyle w:val="76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268" w:type="dxa"/>
          </w:tcPr>
          <w:p w14:paraId="0EB0772B">
            <w:pPr>
              <w:rPr>
                <w:b/>
                <w:bCs/>
                <w:color w:val="252525"/>
                <w:spacing w:val="-2"/>
              </w:rPr>
            </w:pPr>
            <w:r>
              <w:rPr>
                <w:color w:val="000000"/>
              </w:rPr>
              <w:t>Рефлексивное занятие</w:t>
            </w:r>
          </w:p>
        </w:tc>
        <w:tc>
          <w:tcPr>
            <w:tcW w:w="1276" w:type="dxa"/>
          </w:tcPr>
          <w:p w14:paraId="22D854C9">
            <w:pPr>
              <w:rPr>
                <w:b/>
                <w:bCs/>
                <w:color w:val="252525"/>
                <w:spacing w:val="-2"/>
              </w:rPr>
            </w:pPr>
            <w:r>
              <w:t>Рефлексивное</w:t>
            </w:r>
          </w:p>
        </w:tc>
        <w:tc>
          <w:tcPr>
            <w:tcW w:w="5953" w:type="dxa"/>
          </w:tcPr>
          <w:p w14:paraId="60396448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4252" w:type="dxa"/>
          </w:tcPr>
          <w:p w14:paraId="14C90004">
            <w:pPr>
              <w:jc w:val="both"/>
              <w:rPr>
                <w:b/>
                <w:bCs/>
                <w:color w:val="252525"/>
                <w:spacing w:val="-2"/>
              </w:rPr>
            </w:pPr>
            <w:r>
              <w:t>Участие в дискуссии, выполнение тематических заданий. Ретроспективная и проспективная рефлексия.</w:t>
            </w:r>
          </w:p>
        </w:tc>
      </w:tr>
    </w:tbl>
    <w:p w14:paraId="0D6530B5">
      <w:pPr>
        <w:spacing w:after="160" w:line="259" w:lineRule="auto"/>
        <w:rPr>
          <w:b/>
          <w:bCs/>
          <w:color w:val="252525"/>
          <w:spacing w:val="-2"/>
        </w:rPr>
        <w:sectPr>
          <w:pgSz w:w="15840" w:h="12240" w:orient="landscape"/>
          <w:pgMar w:top="851" w:right="851" w:bottom="1418" w:left="851" w:header="709" w:footer="709" w:gutter="0"/>
          <w:cols w:space="708" w:num="1"/>
          <w:titlePg/>
          <w:docGrid w:linePitch="326" w:charSpace="0"/>
        </w:sectPr>
      </w:pPr>
    </w:p>
    <w:p w14:paraId="24FCE492">
      <w:pPr>
        <w:jc w:val="center"/>
        <w:rPr>
          <w:b/>
          <w:bCs/>
          <w:color w:val="252525"/>
          <w:spacing w:val="-2"/>
        </w:rPr>
      </w:pPr>
      <w:r>
        <w:rPr>
          <w:b/>
          <w:bCs/>
          <w:color w:val="252525"/>
          <w:spacing w:val="-2"/>
        </w:rPr>
        <w:t>7. КАЛЕНДАРНО-ТЕМАТИЧЕСКОЕ ПЛАНИРОВАНИЕ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37"/>
        <w:gridCol w:w="993"/>
        <w:gridCol w:w="1666"/>
      </w:tblGrid>
      <w:tr w14:paraId="4063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75" w:type="dxa"/>
            <w:vMerge w:val="restart"/>
            <w:shd w:val="clear" w:color="auto" w:fill="auto"/>
          </w:tcPr>
          <w:p w14:paraId="667E16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0E390DBF">
            <w:pPr>
              <w:rPr>
                <w:b/>
                <w:sz w:val="22"/>
                <w:szCs w:val="22"/>
              </w:rPr>
            </w:pPr>
          </w:p>
          <w:p w14:paraId="3DD1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Раздел, тема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1A36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 чество часов</w:t>
            </w:r>
          </w:p>
        </w:tc>
        <w:tc>
          <w:tcPr>
            <w:tcW w:w="1666" w:type="dxa"/>
            <w:shd w:val="clear" w:color="auto" w:fill="auto"/>
          </w:tcPr>
          <w:p w14:paraId="63A808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</w:tr>
      <w:tr w14:paraId="0E4E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75" w:type="dxa"/>
            <w:vMerge w:val="continue"/>
            <w:shd w:val="clear" w:color="auto" w:fill="auto"/>
          </w:tcPr>
          <w:p w14:paraId="55741D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vMerge w:val="continue"/>
            <w:shd w:val="clear" w:color="auto" w:fill="auto"/>
          </w:tcPr>
          <w:p w14:paraId="62A51407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 w14:paraId="71FE37DE">
            <w:pPr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14:paraId="40B22B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6-10</w:t>
            </w:r>
            <w:r>
              <w:rPr>
                <w:b/>
                <w:sz w:val="22"/>
                <w:szCs w:val="22"/>
              </w:rPr>
              <w:t xml:space="preserve"> классы</w:t>
            </w:r>
          </w:p>
        </w:tc>
      </w:tr>
      <w:tr w14:paraId="4BF6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9B4C3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6C698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«Россия – мои горизонты»</w:t>
            </w:r>
          </w:p>
        </w:tc>
        <w:tc>
          <w:tcPr>
            <w:tcW w:w="993" w:type="dxa"/>
            <w:shd w:val="clear" w:color="auto" w:fill="auto"/>
          </w:tcPr>
          <w:p w14:paraId="2BE4D5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666" w:type="dxa"/>
            <w:shd w:val="clear" w:color="auto" w:fill="auto"/>
          </w:tcPr>
          <w:p w14:paraId="04DA763B">
            <w:pPr>
              <w:rPr>
                <w:sz w:val="22"/>
                <w:szCs w:val="22"/>
              </w:rPr>
            </w:pPr>
          </w:p>
        </w:tc>
      </w:tr>
      <w:tr w14:paraId="29AC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77F8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1652D52">
            <w:pPr>
              <w:pStyle w:val="83"/>
              <w:rPr>
                <w:sz w:val="22"/>
                <w:szCs w:val="22"/>
              </w:rPr>
            </w:pPr>
            <w:r>
              <w:t>Установочное занятие «Россия - мои горизонты»</w:t>
            </w:r>
          </w:p>
        </w:tc>
        <w:tc>
          <w:tcPr>
            <w:tcW w:w="993" w:type="dxa"/>
            <w:shd w:val="clear" w:color="auto" w:fill="auto"/>
          </w:tcPr>
          <w:p w14:paraId="21885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06709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</w:tr>
      <w:tr w14:paraId="5C3A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5D7ED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6634CB46">
            <w:pPr>
              <w:pStyle w:val="83"/>
              <w:rPr>
                <w:sz w:val="22"/>
                <w:szCs w:val="22"/>
              </w:rPr>
            </w:pPr>
            <w:r>
              <w:t>Тематическое профориентационное занятие «Открой свое будущее»</w:t>
            </w:r>
          </w:p>
        </w:tc>
        <w:tc>
          <w:tcPr>
            <w:tcW w:w="993" w:type="dxa"/>
            <w:shd w:val="clear" w:color="auto" w:fill="auto"/>
          </w:tcPr>
          <w:p w14:paraId="1267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1A66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</w:tr>
      <w:tr w14:paraId="16EC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C51F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7EB59644">
            <w:pPr>
              <w:pStyle w:val="83"/>
              <w:rPr>
                <w:sz w:val="22"/>
                <w:szCs w:val="22"/>
              </w:rPr>
            </w:pPr>
            <w:r>
              <w:t>Тематическое профориентационное занятие «Познаю себя»</w:t>
            </w:r>
          </w:p>
        </w:tc>
        <w:tc>
          <w:tcPr>
            <w:tcW w:w="993" w:type="dxa"/>
            <w:shd w:val="clear" w:color="auto" w:fill="auto"/>
          </w:tcPr>
          <w:p w14:paraId="17529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578EA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</w:tr>
      <w:tr w14:paraId="23BB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EC0C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405FE64">
            <w:pPr>
              <w:pStyle w:val="83"/>
              <w:rPr>
                <w:sz w:val="22"/>
                <w:szCs w:val="22"/>
              </w:rPr>
            </w:pPr>
            <w:r>
              <w:t>Россия индустриальная: атомные технологии</w:t>
            </w:r>
          </w:p>
        </w:tc>
        <w:tc>
          <w:tcPr>
            <w:tcW w:w="993" w:type="dxa"/>
            <w:shd w:val="clear" w:color="auto" w:fill="auto"/>
          </w:tcPr>
          <w:p w14:paraId="34FD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6BF7F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</w:tr>
      <w:tr w14:paraId="22E8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45F8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10559ED3">
            <w:pPr>
              <w:pStyle w:val="83"/>
              <w:rPr>
                <w:sz w:val="22"/>
                <w:szCs w:val="22"/>
              </w:rPr>
            </w:pPr>
            <w:r>
              <w:t>Россия индустриальная: космическая отрасль)</w:t>
            </w:r>
          </w:p>
        </w:tc>
        <w:tc>
          <w:tcPr>
            <w:tcW w:w="993" w:type="dxa"/>
            <w:shd w:val="clear" w:color="auto" w:fill="auto"/>
          </w:tcPr>
          <w:p w14:paraId="3FBAC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7C4FF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</w:tr>
      <w:tr w14:paraId="001A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52261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19E4FA5B">
            <w:pPr>
              <w:pStyle w:val="83"/>
              <w:rPr>
                <w:sz w:val="22"/>
                <w:szCs w:val="22"/>
              </w:rPr>
            </w:pPr>
            <w:r>
              <w:t>Россия аграрная: продовольственная безопасность</w:t>
            </w:r>
          </w:p>
        </w:tc>
        <w:tc>
          <w:tcPr>
            <w:tcW w:w="993" w:type="dxa"/>
            <w:shd w:val="clear" w:color="auto" w:fill="auto"/>
          </w:tcPr>
          <w:p w14:paraId="00653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57A4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</w:tr>
      <w:tr w14:paraId="61BF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1CDB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2AFDEF54">
            <w:pPr>
              <w:pStyle w:val="83"/>
              <w:rPr>
                <w:sz w:val="22"/>
                <w:szCs w:val="22"/>
              </w:rPr>
            </w:pPr>
            <w:r>
              <w:t>Россия комфортная: энергетика (1 час)</w:t>
            </w:r>
          </w:p>
        </w:tc>
        <w:tc>
          <w:tcPr>
            <w:tcW w:w="993" w:type="dxa"/>
            <w:shd w:val="clear" w:color="auto" w:fill="auto"/>
          </w:tcPr>
          <w:p w14:paraId="6AD33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53372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</w:tr>
      <w:tr w14:paraId="4DB5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1223E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06C1BC54">
            <w:pPr>
              <w:pStyle w:val="83"/>
              <w:rPr>
                <w:sz w:val="22"/>
                <w:szCs w:val="22"/>
              </w:rPr>
            </w:pPr>
            <w:r>
              <w:t>Практико-ориентированное занятие (1 час)</w:t>
            </w:r>
          </w:p>
        </w:tc>
        <w:tc>
          <w:tcPr>
            <w:tcW w:w="993" w:type="dxa"/>
            <w:shd w:val="clear" w:color="auto" w:fill="auto"/>
          </w:tcPr>
          <w:p w14:paraId="51629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ECA9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</w:tr>
      <w:tr w14:paraId="6CEC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3D391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51FB97D6">
            <w:pPr>
              <w:pStyle w:val="83"/>
              <w:rPr>
                <w:sz w:val="22"/>
                <w:szCs w:val="22"/>
              </w:rPr>
            </w:pPr>
            <w:r>
              <w:t>Россия индустриальная: добыча, переработка и тяжёлая промышленность</w:t>
            </w:r>
          </w:p>
        </w:tc>
        <w:tc>
          <w:tcPr>
            <w:tcW w:w="993" w:type="dxa"/>
            <w:shd w:val="clear" w:color="auto" w:fill="auto"/>
          </w:tcPr>
          <w:p w14:paraId="3BFCC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6B10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</w:tr>
      <w:tr w14:paraId="58CA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50505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14:paraId="366561B2">
            <w:pPr>
              <w:pStyle w:val="83"/>
              <w:rPr>
                <w:sz w:val="22"/>
                <w:szCs w:val="22"/>
              </w:rPr>
            </w:pPr>
            <w:r>
              <w:t>Россия индустриальная: машиностроение судостроение</w:t>
            </w:r>
          </w:p>
        </w:tc>
        <w:tc>
          <w:tcPr>
            <w:tcW w:w="993" w:type="dxa"/>
            <w:shd w:val="clear" w:color="auto" w:fill="auto"/>
          </w:tcPr>
          <w:p w14:paraId="6A61B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1BBB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</w:tr>
      <w:tr w14:paraId="47AF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59F6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14:paraId="52C30221">
            <w:pPr>
              <w:pStyle w:val="83"/>
              <w:rPr>
                <w:sz w:val="22"/>
                <w:szCs w:val="22"/>
              </w:rPr>
            </w:pPr>
            <w:r>
              <w:t>Россия индустриальная: лёгкая промышленность</w:t>
            </w:r>
          </w:p>
        </w:tc>
        <w:tc>
          <w:tcPr>
            <w:tcW w:w="993" w:type="dxa"/>
            <w:shd w:val="clear" w:color="auto" w:fill="auto"/>
          </w:tcPr>
          <w:p w14:paraId="1E358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07DD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</w:tr>
      <w:tr w14:paraId="00D5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3574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14:paraId="4F8F9839">
            <w:pPr>
              <w:pStyle w:val="83"/>
              <w:rPr>
                <w:sz w:val="22"/>
                <w:szCs w:val="22"/>
              </w:rPr>
            </w:pPr>
            <w:r>
              <w:t>Россия умная: математика в действии</w:t>
            </w:r>
          </w:p>
        </w:tc>
        <w:tc>
          <w:tcPr>
            <w:tcW w:w="993" w:type="dxa"/>
            <w:shd w:val="clear" w:color="auto" w:fill="auto"/>
          </w:tcPr>
          <w:p w14:paraId="52CF8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7FC9E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</w:tr>
      <w:tr w14:paraId="714A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09F31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14:paraId="4DE554A3">
            <w:pPr>
              <w:pStyle w:val="83"/>
              <w:rPr>
                <w:sz w:val="22"/>
                <w:szCs w:val="22"/>
              </w:rPr>
            </w:pPr>
            <w:r>
              <w:t>Россия безопасная: национальная безопасность</w:t>
            </w:r>
          </w:p>
        </w:tc>
        <w:tc>
          <w:tcPr>
            <w:tcW w:w="993" w:type="dxa"/>
            <w:shd w:val="clear" w:color="auto" w:fill="auto"/>
          </w:tcPr>
          <w:p w14:paraId="71ECE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277C9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</w:tr>
      <w:tr w14:paraId="0688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B82A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14:paraId="6EE41B70">
            <w:pPr>
              <w:pStyle w:val="83"/>
              <w:rPr>
                <w:sz w:val="22"/>
                <w:szCs w:val="22"/>
              </w:rPr>
            </w:pPr>
            <w:r>
              <w:t>Россия цифровая: ИТ-компании и отечественный финтех</w:t>
            </w:r>
          </w:p>
        </w:tc>
        <w:tc>
          <w:tcPr>
            <w:tcW w:w="993" w:type="dxa"/>
            <w:shd w:val="clear" w:color="auto" w:fill="auto"/>
          </w:tcPr>
          <w:p w14:paraId="3FFD9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7E14F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</w:tr>
      <w:tr w14:paraId="1E8A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3646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14:paraId="41C877F4">
            <w:pPr>
              <w:pStyle w:val="83"/>
              <w:rPr>
                <w:sz w:val="22"/>
                <w:szCs w:val="22"/>
              </w:rPr>
            </w:pPr>
            <w:r>
              <w:t>Россия индустриальная: пищевая промышленность и общественное питание (1 час)</w:t>
            </w:r>
          </w:p>
        </w:tc>
        <w:tc>
          <w:tcPr>
            <w:tcW w:w="993" w:type="dxa"/>
            <w:shd w:val="clear" w:color="auto" w:fill="auto"/>
          </w:tcPr>
          <w:p w14:paraId="42AE9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03A7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</w:tr>
      <w:tr w14:paraId="754C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9305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14:paraId="5FDFA3CF">
            <w:pPr>
              <w:pStyle w:val="83"/>
              <w:rPr>
                <w:sz w:val="22"/>
                <w:szCs w:val="22"/>
              </w:rPr>
            </w:pPr>
            <w: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14:paraId="219C2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7E3C9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</w:tr>
      <w:tr w14:paraId="3929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1B693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14:paraId="2DABCE5F">
            <w:pPr>
              <w:pStyle w:val="83"/>
              <w:rPr>
                <w:sz w:val="22"/>
                <w:szCs w:val="22"/>
              </w:rPr>
            </w:pPr>
            <w:r>
              <w:t>Профориентационное занятие «Мое будущее» (1 час)</w:t>
            </w:r>
          </w:p>
        </w:tc>
        <w:tc>
          <w:tcPr>
            <w:tcW w:w="993" w:type="dxa"/>
            <w:shd w:val="clear" w:color="auto" w:fill="auto"/>
          </w:tcPr>
          <w:p w14:paraId="3318E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5D023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</w:tr>
      <w:tr w14:paraId="660A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A314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14:paraId="4F0D246E">
            <w:pPr>
              <w:pStyle w:val="83"/>
              <w:rPr>
                <w:sz w:val="22"/>
                <w:szCs w:val="22"/>
              </w:rPr>
            </w:pPr>
            <w:r>
              <w:t>Профориентационное занятие</w:t>
            </w:r>
          </w:p>
        </w:tc>
        <w:tc>
          <w:tcPr>
            <w:tcW w:w="993" w:type="dxa"/>
            <w:shd w:val="clear" w:color="auto" w:fill="auto"/>
          </w:tcPr>
          <w:p w14:paraId="463B6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70902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</w:tr>
      <w:tr w14:paraId="11D0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31EBB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14:paraId="3B1ADD50">
            <w:pPr>
              <w:pStyle w:val="83"/>
              <w:rPr>
                <w:sz w:val="22"/>
                <w:szCs w:val="22"/>
              </w:rPr>
            </w:pPr>
            <w:r>
              <w:t>Россия деловая: предпринимательство и бизнес</w:t>
            </w:r>
          </w:p>
        </w:tc>
        <w:tc>
          <w:tcPr>
            <w:tcW w:w="993" w:type="dxa"/>
            <w:shd w:val="clear" w:color="auto" w:fill="auto"/>
          </w:tcPr>
          <w:p w14:paraId="10A9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2034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</w:tr>
      <w:tr w14:paraId="308B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059A7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14:paraId="12C26F70">
            <w:pPr>
              <w:pStyle w:val="83"/>
              <w:rPr>
                <w:sz w:val="22"/>
                <w:szCs w:val="22"/>
              </w:rPr>
            </w:pPr>
            <w:r>
              <w:t>Россия умная: наука и технологии</w:t>
            </w:r>
          </w:p>
        </w:tc>
        <w:tc>
          <w:tcPr>
            <w:tcW w:w="993" w:type="dxa"/>
            <w:shd w:val="clear" w:color="auto" w:fill="auto"/>
          </w:tcPr>
          <w:p w14:paraId="4839E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7084C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</w:tr>
      <w:tr w14:paraId="79E0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6470C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14:paraId="5616CD20">
            <w:pPr>
              <w:pStyle w:val="83"/>
              <w:rPr>
                <w:sz w:val="22"/>
                <w:szCs w:val="22"/>
              </w:rPr>
            </w:pPr>
            <w:r>
              <w:t>Россия гостеприимная: сервис и туризм</w:t>
            </w:r>
          </w:p>
        </w:tc>
        <w:tc>
          <w:tcPr>
            <w:tcW w:w="993" w:type="dxa"/>
            <w:shd w:val="clear" w:color="auto" w:fill="auto"/>
          </w:tcPr>
          <w:p w14:paraId="43C8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6E70D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</w:tr>
      <w:tr w14:paraId="4CA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3CE89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14:paraId="42DBAD7E">
            <w:pPr>
              <w:pStyle w:val="83"/>
              <w:rPr>
                <w:sz w:val="22"/>
                <w:szCs w:val="22"/>
              </w:rPr>
            </w:pPr>
            <w:r>
              <w:t>Россия безопасная: Защитники Отечества</w:t>
            </w:r>
          </w:p>
        </w:tc>
        <w:tc>
          <w:tcPr>
            <w:tcW w:w="993" w:type="dxa"/>
            <w:shd w:val="clear" w:color="auto" w:fill="auto"/>
          </w:tcPr>
          <w:p w14:paraId="009B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6884E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</w:tr>
      <w:tr w14:paraId="1B3A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2D260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14:paraId="27F290E0">
            <w:pPr>
              <w:pStyle w:val="83"/>
              <w:rPr>
                <w:sz w:val="22"/>
                <w:szCs w:val="22"/>
              </w:rPr>
            </w:pPr>
            <w:r>
              <w:t>Россия комфортная: транспорт</w:t>
            </w:r>
          </w:p>
        </w:tc>
        <w:tc>
          <w:tcPr>
            <w:tcW w:w="993" w:type="dxa"/>
            <w:shd w:val="clear" w:color="auto" w:fill="auto"/>
          </w:tcPr>
          <w:p w14:paraId="1FACB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07D1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</w:tr>
      <w:tr w14:paraId="07D4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2B760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14:paraId="6A64B547">
            <w:pPr>
              <w:pStyle w:val="83"/>
              <w:rPr>
                <w:sz w:val="22"/>
                <w:szCs w:val="22"/>
              </w:rPr>
            </w:pPr>
            <w:r>
              <w:t>Россия на связи: интернет и телекоммуникации</w:t>
            </w:r>
          </w:p>
        </w:tc>
        <w:tc>
          <w:tcPr>
            <w:tcW w:w="993" w:type="dxa"/>
            <w:shd w:val="clear" w:color="auto" w:fill="auto"/>
          </w:tcPr>
          <w:p w14:paraId="348B5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5FA63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</w:tr>
      <w:tr w14:paraId="47C8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B7DD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14:paraId="25813641">
            <w:pPr>
              <w:pStyle w:val="83"/>
              <w:rPr>
                <w:sz w:val="22"/>
                <w:szCs w:val="22"/>
              </w:rPr>
            </w:pPr>
            <w: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14:paraId="690B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6C1A4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</w:tr>
      <w:tr w14:paraId="3D53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65E56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14:paraId="2C2D1C11">
            <w:pPr>
              <w:pStyle w:val="83"/>
              <w:rPr>
                <w:sz w:val="22"/>
                <w:szCs w:val="22"/>
              </w:rPr>
            </w:pPr>
            <w:r>
              <w:t>Проектное занятие: поговори с родителями</w:t>
            </w:r>
          </w:p>
        </w:tc>
        <w:tc>
          <w:tcPr>
            <w:tcW w:w="993" w:type="dxa"/>
            <w:shd w:val="clear" w:color="auto" w:fill="auto"/>
          </w:tcPr>
          <w:p w14:paraId="599A9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19CF3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</w:tr>
      <w:tr w14:paraId="4A4F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DC75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14:paraId="6E7913E9">
            <w:pPr>
              <w:rPr>
                <w:color w:val="000000"/>
              </w:rPr>
            </w:pPr>
            <w:r>
              <w:rPr>
                <w:color w:val="000000"/>
              </w:rPr>
              <w:t>Россия здоровая: медицина и фармацевтика</w:t>
            </w:r>
          </w:p>
          <w:p w14:paraId="730013BF">
            <w:pPr>
              <w:pStyle w:val="83"/>
              <w:rPr>
                <w:sz w:val="22"/>
                <w:szCs w:val="22"/>
              </w:rPr>
            </w:pPr>
            <w:r>
              <w:t>в России</w:t>
            </w:r>
          </w:p>
        </w:tc>
        <w:tc>
          <w:tcPr>
            <w:tcW w:w="993" w:type="dxa"/>
            <w:shd w:val="clear" w:color="auto" w:fill="auto"/>
          </w:tcPr>
          <w:p w14:paraId="65028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2C260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</w:tr>
      <w:tr w14:paraId="13D4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60AA9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14:paraId="0B4F35C8">
            <w:pPr>
              <w:pStyle w:val="83"/>
              <w:rPr>
                <w:sz w:val="22"/>
                <w:szCs w:val="22"/>
              </w:rPr>
            </w:pPr>
            <w:r>
              <w:t>Россия индустриальная: космическая отрасль</w:t>
            </w:r>
          </w:p>
        </w:tc>
        <w:tc>
          <w:tcPr>
            <w:tcW w:w="993" w:type="dxa"/>
            <w:shd w:val="clear" w:color="auto" w:fill="auto"/>
          </w:tcPr>
          <w:p w14:paraId="78CEE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341E9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</w:tr>
      <w:tr w14:paraId="2EC9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67F1D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14:paraId="4397D26F">
            <w:pPr>
              <w:pStyle w:val="83"/>
              <w:rPr>
                <w:sz w:val="22"/>
                <w:szCs w:val="22"/>
              </w:rPr>
            </w:pPr>
            <w:r>
              <w:t>Россия творческая: культура и искусство</w:t>
            </w:r>
          </w:p>
        </w:tc>
        <w:tc>
          <w:tcPr>
            <w:tcW w:w="993" w:type="dxa"/>
            <w:shd w:val="clear" w:color="auto" w:fill="auto"/>
          </w:tcPr>
          <w:p w14:paraId="3270C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2B386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</w:tr>
      <w:tr w14:paraId="0730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B25F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14:paraId="7A7100F9">
            <w:pPr>
              <w:pStyle w:val="83"/>
              <w:rPr>
                <w:sz w:val="22"/>
                <w:szCs w:val="22"/>
              </w:rPr>
            </w:pPr>
            <w: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14:paraId="5C3F4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03203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</w:tr>
      <w:tr w14:paraId="5B74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6826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14:paraId="1C22415A">
            <w:pPr>
              <w:pStyle w:val="83"/>
              <w:rPr>
                <w:sz w:val="22"/>
                <w:szCs w:val="22"/>
              </w:rPr>
            </w:pPr>
            <w:r>
              <w:t>Россия комфортная: строительство и города будущего</w:t>
            </w:r>
          </w:p>
        </w:tc>
        <w:tc>
          <w:tcPr>
            <w:tcW w:w="993" w:type="dxa"/>
            <w:shd w:val="clear" w:color="auto" w:fill="auto"/>
          </w:tcPr>
          <w:p w14:paraId="6931C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35E98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</w:tr>
      <w:tr w14:paraId="189A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2E858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237" w:type="dxa"/>
            <w:shd w:val="clear" w:color="auto" w:fill="auto"/>
          </w:tcPr>
          <w:p w14:paraId="52B6321C">
            <w:pPr>
              <w:pStyle w:val="83"/>
              <w:rPr>
                <w:sz w:val="22"/>
                <w:szCs w:val="22"/>
              </w:rPr>
            </w:pPr>
            <w:r>
              <w:t>Россия безопасная: военно-промышленный комплекс</w:t>
            </w:r>
          </w:p>
        </w:tc>
        <w:tc>
          <w:tcPr>
            <w:tcW w:w="993" w:type="dxa"/>
            <w:shd w:val="clear" w:color="auto" w:fill="auto"/>
          </w:tcPr>
          <w:p w14:paraId="32AD4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3C4E0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</w:tr>
      <w:tr w14:paraId="4734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75A3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14:paraId="0FC5EA2A">
            <w:pPr>
              <w:pStyle w:val="83"/>
              <w:rPr>
                <w:sz w:val="22"/>
                <w:szCs w:val="22"/>
              </w:rPr>
            </w:pPr>
            <w: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14:paraId="36B5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58E43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</w:tr>
      <w:tr w14:paraId="15E3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34A47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14:paraId="25A3DD72">
            <w:pPr>
              <w:pStyle w:val="83"/>
              <w:rPr>
                <w:sz w:val="22"/>
                <w:szCs w:val="22"/>
              </w:rPr>
            </w:pPr>
            <w:r>
              <w:t>Рефлексивное занятие</w:t>
            </w:r>
          </w:p>
        </w:tc>
        <w:tc>
          <w:tcPr>
            <w:tcW w:w="993" w:type="dxa"/>
            <w:shd w:val="clear" w:color="auto" w:fill="auto"/>
          </w:tcPr>
          <w:p w14:paraId="1A732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F9B5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</w:tr>
    </w:tbl>
    <w:p w14:paraId="1DC2597D">
      <w:pPr>
        <w:jc w:val="center"/>
        <w:rPr>
          <w:b/>
          <w:bCs/>
          <w:color w:val="252525"/>
          <w:spacing w:val="-2"/>
        </w:rPr>
      </w:pPr>
    </w:p>
    <w:p w14:paraId="14D97ABA">
      <w:pPr>
        <w:jc w:val="both"/>
        <w:rPr>
          <w:b/>
          <w:bCs/>
          <w:color w:val="252525"/>
          <w:spacing w:val="-2"/>
        </w:rPr>
      </w:pPr>
    </w:p>
    <w:p w14:paraId="47E1D7D2">
      <w:pPr>
        <w:jc w:val="both"/>
      </w:pPr>
    </w:p>
    <w:p w14:paraId="65A6A52A">
      <w:pPr>
        <w:spacing w:after="160" w:line="259" w:lineRule="auto"/>
        <w:jc w:val="center"/>
        <w:rPr>
          <w:b/>
        </w:rPr>
      </w:pPr>
      <w:r>
        <w:br w:type="page"/>
      </w:r>
      <w:r>
        <w:t>8</w:t>
      </w:r>
      <w:r>
        <w:rPr>
          <w:b/>
        </w:rPr>
        <w:t>. Учебно-методическое и материально-техническое обеспечение программы</w:t>
      </w:r>
    </w:p>
    <w:p w14:paraId="451B39C3">
      <w:pPr>
        <w:pStyle w:val="76"/>
        <w:shd w:val="clear" w:color="auto" w:fill="FFFFFF"/>
        <w:ind w:left="0"/>
        <w:jc w:val="center"/>
        <w:rPr>
          <w:b/>
        </w:rPr>
      </w:pPr>
    </w:p>
    <w:p w14:paraId="68BFB090">
      <w:pPr>
        <w:numPr>
          <w:ilvl w:val="0"/>
          <w:numId w:val="2"/>
        </w:numPr>
        <w:spacing w:line="276" w:lineRule="auto"/>
        <w:ind w:left="142" w:right="52"/>
        <w:jc w:val="both"/>
      </w:pPr>
      <w:r>
        <w:t>РАБОЧАЯ ПРОГРАММА КУРСА ВНЕУРОЧНОЙ ДЕЯТЕЛЬНОСТИ «РОССИЯ – МОИ ГОРИЗОНТЫ» (ОСНОВНОЕ ОБЩЕЕ ОБРАЗОВАНИЕ, СРЕДНЕЕ ОБЩЕЕ ОБРАЗОВАНИЕ). –М: Фонд гуманитарных проектов, 2025.</w:t>
      </w:r>
    </w:p>
    <w:p w14:paraId="4083D132">
      <w:pPr>
        <w:numPr>
          <w:ilvl w:val="0"/>
          <w:numId w:val="2"/>
        </w:numPr>
        <w:spacing w:line="276" w:lineRule="auto"/>
        <w:ind w:left="142" w:right="52"/>
        <w:jc w:val="both"/>
      </w:pPr>
      <w:r>
        <w:t>Амонашвили Ш.А. Искусство семейного воспитания. Педагогическое эссе.- М.: Издательский дом Шалвы Амонашвили, 2013.</w:t>
      </w:r>
    </w:p>
    <w:p w14:paraId="1BFD3F76">
      <w:pPr>
        <w:numPr>
          <w:ilvl w:val="0"/>
          <w:numId w:val="2"/>
        </w:numPr>
        <w:spacing w:line="276" w:lineRule="auto"/>
        <w:ind w:left="142" w:right="52"/>
        <w:jc w:val="both"/>
      </w:pPr>
      <w:r>
        <w:t xml:space="preserve">Амонашвили Ш.А. Школа жизни. – М.: Издательский дом Шалвы Амонашвили, 2000. </w:t>
      </w:r>
    </w:p>
    <w:p w14:paraId="5D78529B">
      <w:pPr>
        <w:numPr>
          <w:ilvl w:val="0"/>
          <w:numId w:val="2"/>
        </w:numPr>
        <w:spacing w:line="276" w:lineRule="auto"/>
        <w:ind w:left="142" w:right="52"/>
        <w:jc w:val="both"/>
      </w:pPr>
      <w:r>
        <w:t>Бударникова</w:t>
      </w:r>
      <w:r>
        <w:tab/>
      </w:r>
      <w:r>
        <w:t xml:space="preserve">Л.В., </w:t>
      </w:r>
      <w:r>
        <w:tab/>
      </w:r>
      <w:r>
        <w:t xml:space="preserve">Попова Г.П. </w:t>
      </w:r>
      <w:r>
        <w:tab/>
      </w:r>
      <w:r>
        <w:t xml:space="preserve">Проблемы </w:t>
      </w:r>
      <w:r>
        <w:tab/>
      </w:r>
      <w:r>
        <w:t xml:space="preserve">нравственного </w:t>
      </w:r>
      <w:r>
        <w:tab/>
      </w:r>
      <w:r>
        <w:t>становления. – М.: 2018.</w:t>
      </w:r>
    </w:p>
    <w:p w14:paraId="6C05DBBF">
      <w:pPr>
        <w:pStyle w:val="7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142"/>
        <w:contextualSpacing w:val="0"/>
        <w:jc w:val="both"/>
      </w:pPr>
      <w:r>
        <w:t>Верекса Н.Е., Веракса А.Н. Познавательное развитие в детстве. Учебное пособие. – М.: 2012.</w:t>
      </w:r>
    </w:p>
    <w:p w14:paraId="37CC2D9E">
      <w:pPr>
        <w:numPr>
          <w:ilvl w:val="0"/>
          <w:numId w:val="2"/>
        </w:numPr>
        <w:spacing w:line="276" w:lineRule="auto"/>
        <w:ind w:left="142" w:right="52"/>
        <w:jc w:val="both"/>
      </w:pPr>
      <w:r>
        <w:t xml:space="preserve">Материалы для родительских собраний. Волгоград: Учитель, 2007. </w:t>
      </w:r>
    </w:p>
    <w:p w14:paraId="2EFECA5C">
      <w:pPr>
        <w:pStyle w:val="7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142"/>
        <w:contextualSpacing w:val="0"/>
      </w:pPr>
      <w:r>
        <w:rPr>
          <w:spacing w:val="-12"/>
        </w:rPr>
        <w:t>Лисина М.И. Формирование личности ребенка в общении. – СПб, 2006.</w:t>
      </w:r>
    </w:p>
    <w:p w14:paraId="7FA5FB97">
      <w:pPr>
        <w:numPr>
          <w:ilvl w:val="0"/>
          <w:numId w:val="2"/>
        </w:numPr>
        <w:spacing w:line="276" w:lineRule="auto"/>
        <w:ind w:left="142" w:right="52"/>
        <w:jc w:val="both"/>
      </w:pPr>
      <w:r>
        <w:t xml:space="preserve">Лопатина А., Скребцова М. Притчи для детей и взрослых. Кн. 1,2,3. — М.: Амрита-Русь,  2009. </w:t>
      </w:r>
    </w:p>
    <w:p w14:paraId="1DB1DDB2">
      <w:pPr>
        <w:numPr>
          <w:ilvl w:val="0"/>
          <w:numId w:val="2"/>
        </w:numPr>
        <w:spacing w:after="15" w:line="276" w:lineRule="auto"/>
        <w:ind w:left="142" w:right="52"/>
        <w:jc w:val="both"/>
      </w:pPr>
      <w:r>
        <w:t xml:space="preserve">Лопатина А., Скребцова М.. Мудрость на каждый день. Для детей и родителей. – М.: Амрита-Русь, 2009. </w:t>
      </w:r>
    </w:p>
    <w:p w14:paraId="4B92C9A9">
      <w:pPr>
        <w:spacing w:line="276" w:lineRule="auto"/>
        <w:ind w:left="142" w:right="52"/>
      </w:pPr>
      <w:r>
        <w:t xml:space="preserve">9. Методические рекомендации для учителей и родителей. Москва «Философия – Детям» – М.:  2008. </w:t>
      </w:r>
    </w:p>
    <w:p w14:paraId="0A52F2A8">
      <w:pPr>
        <w:jc w:val="both"/>
      </w:pPr>
    </w:p>
    <w:sectPr>
      <w:pgSz w:w="12240" w:h="15840"/>
      <w:pgMar w:top="850" w:right="850" w:bottom="850" w:left="1417" w:header="708" w:footer="708" w:gutter="0"/>
      <w:cols w:space="708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7884341"/>
      <w:docPartObj>
        <w:docPartGallery w:val="autotext"/>
      </w:docPartObj>
    </w:sdtPr>
    <w:sdtContent>
      <w:p w14:paraId="0B4A2084">
        <w:pPr>
          <w:pStyle w:val="2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B5DA194"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889359"/>
      <w:docPartObj>
        <w:docPartGallery w:val="autotext"/>
      </w:docPartObj>
    </w:sdtPr>
    <w:sdtContent>
      <w:p w14:paraId="6690C71D">
        <w:pPr>
          <w:pStyle w:val="2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28</w:t>
        </w:r>
        <w:r>
          <w:fldChar w:fldCharType="end"/>
        </w:r>
      </w:p>
    </w:sdtContent>
  </w:sdt>
  <w:p w14:paraId="7BB7C7E4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81BF5"/>
    <w:multiLevelType w:val="multilevel"/>
    <w:tmpl w:val="55C81BF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A36D1"/>
    <w:multiLevelType w:val="multilevel"/>
    <w:tmpl w:val="5CFA36D1"/>
    <w:lvl w:ilvl="0" w:tentative="0">
      <w:start w:val="1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97"/>
    <w:rsid w:val="00016B9B"/>
    <w:rsid w:val="00035A31"/>
    <w:rsid w:val="00041EA8"/>
    <w:rsid w:val="00074CDF"/>
    <w:rsid w:val="000D1712"/>
    <w:rsid w:val="000D50DA"/>
    <w:rsid w:val="000E1E1D"/>
    <w:rsid w:val="00100794"/>
    <w:rsid w:val="0010678B"/>
    <w:rsid w:val="001232AA"/>
    <w:rsid w:val="00160129"/>
    <w:rsid w:val="00161838"/>
    <w:rsid w:val="0016488B"/>
    <w:rsid w:val="00166BDD"/>
    <w:rsid w:val="00175D07"/>
    <w:rsid w:val="001B0997"/>
    <w:rsid w:val="001C1577"/>
    <w:rsid w:val="001C2417"/>
    <w:rsid w:val="00237789"/>
    <w:rsid w:val="00255F95"/>
    <w:rsid w:val="00290371"/>
    <w:rsid w:val="00296890"/>
    <w:rsid w:val="002E7D89"/>
    <w:rsid w:val="002F042C"/>
    <w:rsid w:val="0031487A"/>
    <w:rsid w:val="00362600"/>
    <w:rsid w:val="00366B11"/>
    <w:rsid w:val="003755C6"/>
    <w:rsid w:val="00377584"/>
    <w:rsid w:val="003833A5"/>
    <w:rsid w:val="003D1C62"/>
    <w:rsid w:val="00434868"/>
    <w:rsid w:val="00452253"/>
    <w:rsid w:val="0046581B"/>
    <w:rsid w:val="00497521"/>
    <w:rsid w:val="004A0C01"/>
    <w:rsid w:val="004A21AC"/>
    <w:rsid w:val="004A67F1"/>
    <w:rsid w:val="004B5DD0"/>
    <w:rsid w:val="004B749D"/>
    <w:rsid w:val="004C6233"/>
    <w:rsid w:val="004D4D69"/>
    <w:rsid w:val="004F6CCB"/>
    <w:rsid w:val="0053131F"/>
    <w:rsid w:val="00572014"/>
    <w:rsid w:val="005861F2"/>
    <w:rsid w:val="005D6CCF"/>
    <w:rsid w:val="00606503"/>
    <w:rsid w:val="00620AAA"/>
    <w:rsid w:val="006348CC"/>
    <w:rsid w:val="006445B1"/>
    <w:rsid w:val="006753B0"/>
    <w:rsid w:val="00680687"/>
    <w:rsid w:val="00692F7C"/>
    <w:rsid w:val="006B5AF5"/>
    <w:rsid w:val="006C30C6"/>
    <w:rsid w:val="006F310C"/>
    <w:rsid w:val="007000D1"/>
    <w:rsid w:val="00714CFA"/>
    <w:rsid w:val="00717A1F"/>
    <w:rsid w:val="00724670"/>
    <w:rsid w:val="00740940"/>
    <w:rsid w:val="00755904"/>
    <w:rsid w:val="00757AD6"/>
    <w:rsid w:val="007617E4"/>
    <w:rsid w:val="00765788"/>
    <w:rsid w:val="0077482B"/>
    <w:rsid w:val="007A11E9"/>
    <w:rsid w:val="007D6202"/>
    <w:rsid w:val="008240B6"/>
    <w:rsid w:val="00830152"/>
    <w:rsid w:val="00841558"/>
    <w:rsid w:val="00857E51"/>
    <w:rsid w:val="00876245"/>
    <w:rsid w:val="0088231B"/>
    <w:rsid w:val="00884A47"/>
    <w:rsid w:val="00895C04"/>
    <w:rsid w:val="008B36CF"/>
    <w:rsid w:val="008D3D99"/>
    <w:rsid w:val="008F3A0B"/>
    <w:rsid w:val="008F6AC1"/>
    <w:rsid w:val="00912B99"/>
    <w:rsid w:val="00920D8B"/>
    <w:rsid w:val="00935728"/>
    <w:rsid w:val="00966334"/>
    <w:rsid w:val="0097282F"/>
    <w:rsid w:val="009869C7"/>
    <w:rsid w:val="009975C5"/>
    <w:rsid w:val="009A1CC6"/>
    <w:rsid w:val="009C7007"/>
    <w:rsid w:val="009D6B28"/>
    <w:rsid w:val="009F4FAE"/>
    <w:rsid w:val="00A0509C"/>
    <w:rsid w:val="00A1273B"/>
    <w:rsid w:val="00A33241"/>
    <w:rsid w:val="00A33D41"/>
    <w:rsid w:val="00A72F62"/>
    <w:rsid w:val="00A80BEE"/>
    <w:rsid w:val="00AA188A"/>
    <w:rsid w:val="00AB24B1"/>
    <w:rsid w:val="00AC379B"/>
    <w:rsid w:val="00AD6C03"/>
    <w:rsid w:val="00B70097"/>
    <w:rsid w:val="00B8644E"/>
    <w:rsid w:val="00BD2212"/>
    <w:rsid w:val="00BD7028"/>
    <w:rsid w:val="00C0395E"/>
    <w:rsid w:val="00C32FCC"/>
    <w:rsid w:val="00C35944"/>
    <w:rsid w:val="00C47D81"/>
    <w:rsid w:val="00C569BC"/>
    <w:rsid w:val="00C66F2F"/>
    <w:rsid w:val="00CB1B08"/>
    <w:rsid w:val="00CC2B08"/>
    <w:rsid w:val="00CD52A5"/>
    <w:rsid w:val="00CE1E5C"/>
    <w:rsid w:val="00D02F2B"/>
    <w:rsid w:val="00D03822"/>
    <w:rsid w:val="00D11571"/>
    <w:rsid w:val="00D1759D"/>
    <w:rsid w:val="00D341B1"/>
    <w:rsid w:val="00D71013"/>
    <w:rsid w:val="00D71060"/>
    <w:rsid w:val="00D90DFF"/>
    <w:rsid w:val="00D927B3"/>
    <w:rsid w:val="00D932DE"/>
    <w:rsid w:val="00D968BF"/>
    <w:rsid w:val="00DC0E8C"/>
    <w:rsid w:val="00DC7538"/>
    <w:rsid w:val="00DE46C6"/>
    <w:rsid w:val="00E01D8E"/>
    <w:rsid w:val="00E246A0"/>
    <w:rsid w:val="00E32D31"/>
    <w:rsid w:val="00E4404B"/>
    <w:rsid w:val="00E471C3"/>
    <w:rsid w:val="00E52D57"/>
    <w:rsid w:val="00E55C19"/>
    <w:rsid w:val="00E62577"/>
    <w:rsid w:val="00E650C9"/>
    <w:rsid w:val="00E711E3"/>
    <w:rsid w:val="00E7510D"/>
    <w:rsid w:val="00EB75AD"/>
    <w:rsid w:val="00EC448A"/>
    <w:rsid w:val="00EE4A05"/>
    <w:rsid w:val="00EF2849"/>
    <w:rsid w:val="00F11B74"/>
    <w:rsid w:val="00F123FE"/>
    <w:rsid w:val="00F24B63"/>
    <w:rsid w:val="00F806B9"/>
    <w:rsid w:val="00FC33E6"/>
    <w:rsid w:val="00FC7686"/>
    <w:rsid w:val="0AD6056A"/>
    <w:rsid w:val="390D0532"/>
    <w:rsid w:val="52B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link w:val="51"/>
    <w:qFormat/>
    <w:uiPriority w:val="9"/>
    <w:pPr>
      <w:keepNext/>
      <w:keepLines/>
      <w:spacing w:before="480" w:after="0" w:line="259" w:lineRule="auto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 w:eastAsia="en-US" w:bidi="ar-SA"/>
    </w:rPr>
  </w:style>
  <w:style w:type="paragraph" w:styleId="3">
    <w:name w:val="heading 2"/>
    <w:link w:val="52"/>
    <w:unhideWhenUsed/>
    <w:qFormat/>
    <w:uiPriority w:val="9"/>
    <w:pPr>
      <w:keepNext/>
      <w:keepLines/>
      <w:spacing w:before="200" w:after="0" w:line="259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link w:val="53"/>
    <w:unhideWhenUsed/>
    <w:qFormat/>
    <w:uiPriority w:val="9"/>
    <w:pPr>
      <w:keepNext/>
      <w:keepLines/>
      <w:spacing w:before="200" w:after="0" w:line="259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link w:val="54"/>
    <w:unhideWhenUsed/>
    <w:qFormat/>
    <w:uiPriority w:val="9"/>
    <w:pPr>
      <w:keepNext/>
      <w:keepLines/>
      <w:spacing w:before="200" w:after="0" w:line="259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55"/>
    <w:semiHidden/>
    <w:unhideWhenUsed/>
    <w:qFormat/>
    <w:uiPriority w:val="9"/>
    <w:pPr>
      <w:keepNext/>
      <w:keepLines/>
      <w:spacing w:before="200" w:after="0" w:line="259" w:lineRule="auto"/>
      <w:outlineLvl w:val="4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en-US" w:eastAsia="en-US" w:bidi="ar-SA"/>
    </w:rPr>
  </w:style>
  <w:style w:type="paragraph" w:styleId="7">
    <w:name w:val="heading 6"/>
    <w:link w:val="56"/>
    <w:semiHidden/>
    <w:unhideWhenUsed/>
    <w:qFormat/>
    <w:uiPriority w:val="9"/>
    <w:pPr>
      <w:keepNext/>
      <w:keepLines/>
      <w:spacing w:before="200" w:after="0" w:line="259" w:lineRule="auto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en-US" w:eastAsia="en-US" w:bidi="ar-SA"/>
    </w:rPr>
  </w:style>
  <w:style w:type="paragraph" w:styleId="8">
    <w:name w:val="heading 7"/>
    <w:link w:val="57"/>
    <w:semiHidden/>
    <w:unhideWhenUsed/>
    <w:qFormat/>
    <w:uiPriority w:val="9"/>
    <w:pPr>
      <w:keepNext/>
      <w:keepLines/>
      <w:spacing w:before="200" w:after="0" w:line="259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58"/>
    <w:semiHidden/>
    <w:unhideWhenUsed/>
    <w:qFormat/>
    <w:uiPriority w:val="9"/>
    <w:pPr>
      <w:keepNext/>
      <w:keepLines/>
      <w:spacing w:before="200" w:after="0" w:line="259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59"/>
    <w:semiHidden/>
    <w:unhideWhenUsed/>
    <w:qFormat/>
    <w:uiPriority w:val="9"/>
    <w:pPr>
      <w:keepNext/>
      <w:keepLines/>
      <w:spacing w:before="200" w:after="0" w:line="259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7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9">
    <w:name w:val="Plain Text"/>
    <w:link w:val="73"/>
    <w:semiHidden/>
    <w:unhideWhenUsed/>
    <w:qFormat/>
    <w:uiPriority w:val="99"/>
    <w:pPr>
      <w:spacing w:after="0" w:line="240" w:lineRule="auto"/>
    </w:pPr>
    <w:rPr>
      <w:rFonts w:ascii="Courier New" w:hAnsi="Courier New" w:cs="Courier New" w:eastAsiaTheme="minorHAnsi"/>
      <w:sz w:val="21"/>
      <w:szCs w:val="21"/>
      <w:lang w:val="en-US" w:eastAsia="en-US" w:bidi="ar-SA"/>
    </w:rPr>
  </w:style>
  <w:style w:type="paragraph" w:styleId="20">
    <w:name w:val="endnote text"/>
    <w:link w:val="7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21">
    <w:name w:val="footnote text"/>
    <w:link w:val="7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22">
    <w:name w:val="header"/>
    <w:link w:val="74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3">
    <w:name w:val="Body Text"/>
    <w:basedOn w:val="1"/>
    <w:link w:val="78"/>
    <w:qFormat/>
    <w:uiPriority w:val="1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paragraph" w:styleId="24">
    <w:name w:val="toc 1"/>
    <w:basedOn w:val="1"/>
    <w:qFormat/>
    <w:uiPriority w:val="1"/>
    <w:pPr>
      <w:widowControl w:val="0"/>
      <w:autoSpaceDE w:val="0"/>
      <w:autoSpaceDN w:val="0"/>
      <w:spacing w:before="225"/>
      <w:ind w:left="134"/>
    </w:pPr>
    <w:rPr>
      <w:sz w:val="28"/>
      <w:szCs w:val="28"/>
      <w:lang w:eastAsia="en-US"/>
    </w:rPr>
  </w:style>
  <w:style w:type="paragraph" w:styleId="25">
    <w:name w:val="toc 3"/>
    <w:basedOn w:val="1"/>
    <w:qFormat/>
    <w:uiPriority w:val="1"/>
    <w:pPr>
      <w:widowControl w:val="0"/>
      <w:autoSpaceDE w:val="0"/>
      <w:autoSpaceDN w:val="0"/>
      <w:spacing w:before="126"/>
      <w:ind w:left="574"/>
    </w:pPr>
    <w:rPr>
      <w:sz w:val="28"/>
      <w:szCs w:val="28"/>
      <w:lang w:eastAsia="en-US"/>
    </w:rPr>
  </w:style>
  <w:style w:type="paragraph" w:styleId="26">
    <w:name w:val="toc 2"/>
    <w:basedOn w:val="1"/>
    <w:qFormat/>
    <w:uiPriority w:val="1"/>
    <w:pPr>
      <w:widowControl w:val="0"/>
      <w:autoSpaceDE w:val="0"/>
      <w:autoSpaceDN w:val="0"/>
      <w:spacing w:before="125"/>
      <w:ind w:left="353"/>
    </w:pPr>
    <w:rPr>
      <w:sz w:val="28"/>
      <w:szCs w:val="28"/>
      <w:lang w:eastAsia="en-US"/>
    </w:rPr>
  </w:style>
  <w:style w:type="paragraph" w:styleId="27">
    <w:name w:val="Title"/>
    <w:link w:val="60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  <w:lang w:val="en-US" w:eastAsia="en-US" w:bidi="ar-SA"/>
    </w:rPr>
  </w:style>
  <w:style w:type="paragraph" w:styleId="28">
    <w:name w:val="footer"/>
    <w:link w:val="75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0">
    <w:name w:val="Subtitle"/>
    <w:link w:val="61"/>
    <w:qFormat/>
    <w:uiPriority w:val="11"/>
    <w:pPr>
      <w:spacing w:after="160" w:line="259" w:lineRule="auto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 w:eastAsia="en-US" w:bidi="ar-SA"/>
      <w14:textFill>
        <w14:solidFill>
          <w14:schemeClr w14:val="accent1"/>
        </w14:solidFill>
      </w14:textFill>
    </w:rPr>
  </w:style>
  <w:style w:type="table" w:styleId="31">
    <w:name w:val="Table Grid"/>
    <w:basedOn w:val="12"/>
    <w:qFormat/>
    <w:uiPriority w:val="3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Heading 1 Char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33">
    <w:name w:val="Heading 2 Char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4">
    <w:name w:val="Heading 3 Char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5">
    <w:name w:val="Heading 4 Char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">
    <w:name w:val="Heading 5 Char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7">
    <w:name w:val="Heading 6 Char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8">
    <w:name w:val="Heading 7 Char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Heading 8 Char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Heading 9 Char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Title Char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42">
    <w:name w:val="Subtitle Char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3">
    <w:name w:val="Quote Char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4">
    <w:name w:val="Intense Quote Char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5">
    <w:name w:val="Footnote Text Char"/>
    <w:semiHidden/>
    <w:qFormat/>
    <w:uiPriority w:val="99"/>
    <w:rPr>
      <w:sz w:val="20"/>
      <w:szCs w:val="20"/>
    </w:rPr>
  </w:style>
  <w:style w:type="character" w:customStyle="1" w:styleId="46">
    <w:name w:val="Endnote Text Char"/>
    <w:semiHidden/>
    <w:qFormat/>
    <w:uiPriority w:val="99"/>
    <w:rPr>
      <w:sz w:val="20"/>
      <w:szCs w:val="20"/>
    </w:rPr>
  </w:style>
  <w:style w:type="character" w:customStyle="1" w:styleId="47">
    <w:name w:val="Plain Text Char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48">
    <w:name w:val="Header Char"/>
    <w:qFormat/>
    <w:uiPriority w:val="99"/>
  </w:style>
  <w:style w:type="character" w:customStyle="1" w:styleId="49">
    <w:name w:val="Footer Char"/>
    <w:qFormat/>
    <w:uiPriority w:val="99"/>
  </w:style>
  <w:style w:type="paragraph" w:styleId="5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51">
    <w:name w:val="Заголовок 1 Знак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52">
    <w:name w:val="Заголовок 2 Знак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53">
    <w:name w:val="Заголовок 3 Знак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4">
    <w:name w:val="Заголовок 4 Знак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5">
    <w:name w:val="Заголовок 5 Знак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6">
    <w:name w:val="Заголовок 6 Знак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7">
    <w:name w:val="Заголовок 7 Знак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Заголовок 8 Знак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Заголовок 9 Знак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Название Знак"/>
    <w:link w:val="27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61">
    <w:name w:val="Подзаголовок Знак"/>
    <w:link w:val="30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62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4">
    <w:name w:val="Quote"/>
    <w:link w:val="65"/>
    <w:qFormat/>
    <w:uiPriority w:val="29"/>
    <w:pPr>
      <w:spacing w:after="160" w:line="259" w:lineRule="auto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65">
    <w:name w:val="Цитата 2 Знак"/>
    <w:link w:val="6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66">
    <w:name w:val="Intense Quote"/>
    <w:link w:val="67"/>
    <w:qFormat/>
    <w:uiPriority w:val="30"/>
    <w:pPr>
      <w:pBdr>
        <w:bottom w:val="single" w:color="5B9BD5" w:themeColor="accent1" w:sz="4" w:space="4"/>
      </w:pBdr>
      <w:spacing w:before="200" w:after="280" w:line="259" w:lineRule="auto"/>
      <w:ind w:left="936" w:right="936"/>
    </w:pPr>
    <w:rPr>
      <w:rFonts w:asciiTheme="minorHAnsi" w:hAnsiTheme="minorHAnsi" w:eastAsiaTheme="minorHAnsi" w:cstheme="minorBidi"/>
      <w:b/>
      <w:bCs/>
      <w:i/>
      <w:iCs/>
      <w:color w:val="5B9BD5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character" w:customStyle="1" w:styleId="67">
    <w:name w:val="Выделенная цитата Знак"/>
    <w:link w:val="66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68">
    <w:name w:val="Subtle Reference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69">
    <w:name w:val="Intense Reference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70">
    <w:name w:val="Book Title"/>
    <w:qFormat/>
    <w:uiPriority w:val="33"/>
    <w:rPr>
      <w:b/>
      <w:bCs/>
      <w:smallCaps/>
      <w:spacing w:val="5"/>
    </w:rPr>
  </w:style>
  <w:style w:type="character" w:customStyle="1" w:styleId="71">
    <w:name w:val="Текст сноски Знак"/>
    <w:link w:val="21"/>
    <w:semiHidden/>
    <w:qFormat/>
    <w:uiPriority w:val="99"/>
    <w:rPr>
      <w:sz w:val="20"/>
      <w:szCs w:val="20"/>
    </w:rPr>
  </w:style>
  <w:style w:type="character" w:customStyle="1" w:styleId="72">
    <w:name w:val="Текст концевой сноски Знак"/>
    <w:link w:val="20"/>
    <w:semiHidden/>
    <w:qFormat/>
    <w:uiPriority w:val="99"/>
    <w:rPr>
      <w:sz w:val="20"/>
      <w:szCs w:val="20"/>
    </w:rPr>
  </w:style>
  <w:style w:type="character" w:customStyle="1" w:styleId="73">
    <w:name w:val="Текст Знак"/>
    <w:link w:val="19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74">
    <w:name w:val="Верхний колонтитул Знак"/>
    <w:link w:val="22"/>
    <w:qFormat/>
    <w:uiPriority w:val="99"/>
  </w:style>
  <w:style w:type="character" w:customStyle="1" w:styleId="75">
    <w:name w:val="Нижний колонтитул Знак"/>
    <w:link w:val="28"/>
    <w:qFormat/>
    <w:uiPriority w:val="99"/>
  </w:style>
  <w:style w:type="paragraph" w:styleId="76">
    <w:name w:val="List Paragraph"/>
    <w:basedOn w:val="1"/>
    <w:qFormat/>
    <w:uiPriority w:val="34"/>
    <w:pPr>
      <w:ind w:left="720"/>
      <w:contextualSpacing/>
    </w:pPr>
  </w:style>
  <w:style w:type="character" w:customStyle="1" w:styleId="77">
    <w:name w:val="Текст выноски Знак"/>
    <w:basedOn w:val="11"/>
    <w:link w:val="18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78">
    <w:name w:val="Основной текст Знак"/>
    <w:basedOn w:val="11"/>
    <w:link w:val="23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table" w:customStyle="1" w:styleId="7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0">
    <w:name w:val="Table Paragraph"/>
    <w:basedOn w:val="1"/>
    <w:qFormat/>
    <w:uiPriority w:val="1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character" w:customStyle="1" w:styleId="8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82">
    <w:name w:val="TableGrid"/>
    <w:qFormat/>
    <w:uiPriority w:val="0"/>
    <w:pPr>
      <w:spacing w:after="0" w:line="240" w:lineRule="auto"/>
    </w:pPr>
    <w:rPr>
      <w:rFonts w:eastAsiaTheme="minorEastAsia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82FE-C85C-46F9-8A90-EC7FB5941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29</Pages>
  <Words>10199</Words>
  <Characters>58137</Characters>
  <Lines>484</Lines>
  <Paragraphs>136</Paragraphs>
  <TotalTime>2</TotalTime>
  <ScaleCrop>false</ScaleCrop>
  <LinksUpToDate>false</LinksUpToDate>
  <CharactersWithSpaces>68200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2022-11-29T08:26:00Z</dcterms:created>
  <dc:creator>USER</dc:creator>
  <cp:lastModifiedBy>User</cp:lastModifiedBy>
  <cp:lastPrinted>2025-09-05T08:28:00Z</cp:lastPrinted>
  <dcterms:modified xsi:type="dcterms:W3CDTF">2025-10-06T08:10:14Z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575F2C2E4D2F402BB017F39E9CCC3BA0_12</vt:lpwstr>
  </property>
</Properties>
</file>