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809F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drawing>
          <wp:inline distT="0" distB="0" distL="114300" distR="114300">
            <wp:extent cx="5934075" cy="8393430"/>
            <wp:effectExtent l="0" t="0" r="9525" b="7620"/>
            <wp:docPr id="1" name="Изображение 1" descr="Приказ о назначении координато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риказ о назначении координатора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39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6B93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45CBCCA5">
      <w:pPr>
        <w:spacing w:after="0" w:line="408" w:lineRule="auto"/>
        <w:ind w:left="120"/>
        <w:jc w:val="center"/>
      </w:pPr>
      <w:bookmarkStart w:id="14" w:name="_GoBack"/>
      <w:bookmarkEnd w:id="14"/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02FD7A84">
      <w:pPr>
        <w:spacing w:after="0" w:line="408" w:lineRule="auto"/>
        <w:ind w:left="120"/>
        <w:jc w:val="center"/>
      </w:pPr>
      <w:bookmarkStart w:id="0" w:name="6aa128e2-ef08-47b9-a55d-8964df1e2eb4"/>
      <w:r>
        <w:rPr>
          <w:rFonts w:ascii="Times New Roman" w:hAnsi="Times New Roman"/>
          <w:b/>
          <w:color w:val="000000"/>
          <w:sz w:val="28"/>
        </w:rPr>
        <w:t xml:space="preserve">Министерство образования и науки Республики Хакасия </w:t>
      </w:r>
      <w:bookmarkEnd w:id="0"/>
    </w:p>
    <w:p w14:paraId="4768855E">
      <w:pPr>
        <w:spacing w:after="0" w:line="408" w:lineRule="auto"/>
        <w:ind w:left="120"/>
        <w:jc w:val="center"/>
      </w:pPr>
      <w:bookmarkStart w:id="1" w:name="65b361a0-fd89-4d7c-8efd-3a20bd0afbf2"/>
      <w:r>
        <w:rPr>
          <w:rFonts w:ascii="Times New Roman" w:hAnsi="Times New Roman"/>
          <w:b/>
          <w:color w:val="000000"/>
          <w:sz w:val="28"/>
        </w:rPr>
        <w:t>Управление образования Администрации Орджоникидзевского</w:t>
      </w:r>
      <w:bookmarkEnd w:id="1"/>
    </w:p>
    <w:p w14:paraId="12B5285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"Орджоникидзевская СОШ "</w:t>
      </w:r>
    </w:p>
    <w:p w14:paraId="3990241C">
      <w:pPr>
        <w:spacing w:after="0"/>
        <w:ind w:left="120"/>
      </w:pPr>
    </w:p>
    <w:p w14:paraId="1D42BCDF">
      <w:pPr>
        <w:spacing w:after="0"/>
        <w:ind w:left="120"/>
      </w:pPr>
    </w:p>
    <w:p w14:paraId="24D919E7">
      <w:pPr>
        <w:spacing w:after="0"/>
        <w:ind w:left="120"/>
      </w:pPr>
    </w:p>
    <w:p w14:paraId="54440E77">
      <w:pPr>
        <w:spacing w:after="0"/>
        <w:ind w:left="120"/>
      </w:pPr>
    </w:p>
    <w:tbl>
      <w:tblPr>
        <w:tblStyle w:val="7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3115"/>
        <w:gridCol w:w="3115"/>
      </w:tblGrid>
      <w:tr w14:paraId="605D7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4A5E8ADE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РАССМОТРЕНА</w:t>
            </w:r>
          </w:p>
          <w:p w14:paraId="253AFE8E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Руководитель ШМО</w:t>
            </w:r>
          </w:p>
          <w:p w14:paraId="71AB37EB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3EA610E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>Е.В. Трофимова</w:t>
            </w:r>
          </w:p>
          <w:p w14:paraId="39EA748F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>Протокол № 1 от «28» августа   2026 г.</w:t>
            </w:r>
          </w:p>
          <w:p w14:paraId="6F74A3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8AABEFD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СОГЛАСОВАНА</w:t>
            </w:r>
          </w:p>
          <w:p w14:paraId="650E5036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14:paraId="19276123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61D46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>Е.В. Трофимова</w:t>
            </w:r>
          </w:p>
          <w:p w14:paraId="6B5215E3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>Протокол № 1 от «28» августа   2026 г.</w:t>
            </w:r>
          </w:p>
          <w:p w14:paraId="65F40CF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DB54718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УТВЕРЖДЕНА</w:t>
            </w:r>
          </w:p>
          <w:p w14:paraId="2DCF6B9A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Директор МБОУ "Орджоникидзевская СОШ"</w:t>
            </w:r>
          </w:p>
          <w:p w14:paraId="43D177F7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460D149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>Ю.А. Смолина</w:t>
            </w:r>
          </w:p>
          <w:p w14:paraId="15EFBA35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>Приказ № 46 от «28» августа   2026 г.</w:t>
            </w:r>
          </w:p>
          <w:p w14:paraId="10F7A93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</w:p>
        </w:tc>
      </w:tr>
    </w:tbl>
    <w:p w14:paraId="719F9E42">
      <w:pPr>
        <w:spacing w:after="0"/>
        <w:ind w:left="120"/>
      </w:pPr>
    </w:p>
    <w:p w14:paraId="25CC1A20">
      <w:pPr>
        <w:spacing w:after="0"/>
        <w:ind w:left="120"/>
      </w:pPr>
    </w:p>
    <w:p w14:paraId="6EA033FB">
      <w:pPr>
        <w:spacing w:after="0"/>
        <w:ind w:left="120"/>
      </w:pPr>
    </w:p>
    <w:p w14:paraId="5D87D54C">
      <w:pPr>
        <w:spacing w:after="0"/>
        <w:ind w:left="120"/>
      </w:pPr>
    </w:p>
    <w:p w14:paraId="59B61C5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48D4884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11768280)</w:t>
      </w:r>
    </w:p>
    <w:p w14:paraId="30C00EFC">
      <w:pPr>
        <w:spacing w:after="0"/>
        <w:ind w:left="120"/>
        <w:jc w:val="center"/>
      </w:pPr>
    </w:p>
    <w:p w14:paraId="02E370B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«Информатика» (базовый уровень)</w:t>
      </w:r>
    </w:p>
    <w:p w14:paraId="2178036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14:paraId="4A8716D6">
      <w:pPr>
        <w:spacing w:after="0"/>
        <w:ind w:left="120"/>
        <w:jc w:val="center"/>
      </w:pPr>
    </w:p>
    <w:p w14:paraId="5252D54F">
      <w:pPr>
        <w:spacing w:after="0"/>
        <w:ind w:left="120"/>
        <w:jc w:val="center"/>
      </w:pPr>
    </w:p>
    <w:p w14:paraId="1E063B70">
      <w:pPr>
        <w:spacing w:after="0"/>
        <w:ind w:left="120"/>
        <w:jc w:val="center"/>
      </w:pPr>
    </w:p>
    <w:p w14:paraId="7CAB4140">
      <w:pPr>
        <w:spacing w:after="0"/>
        <w:ind w:left="120"/>
        <w:jc w:val="center"/>
      </w:pPr>
    </w:p>
    <w:p w14:paraId="23565DC5">
      <w:pPr>
        <w:spacing w:after="0"/>
        <w:ind w:left="120"/>
        <w:jc w:val="center"/>
      </w:pPr>
    </w:p>
    <w:p w14:paraId="199299CF">
      <w:pPr>
        <w:spacing w:after="0"/>
        <w:ind w:left="120"/>
        <w:jc w:val="center"/>
      </w:pPr>
    </w:p>
    <w:p w14:paraId="4C99AD84">
      <w:pPr>
        <w:spacing w:after="0"/>
        <w:ind w:left="120"/>
        <w:jc w:val="center"/>
      </w:pPr>
    </w:p>
    <w:p w14:paraId="6D74A6E1">
      <w:pPr>
        <w:spacing w:after="0"/>
        <w:ind w:left="120"/>
        <w:jc w:val="center"/>
      </w:pPr>
    </w:p>
    <w:p w14:paraId="636387FD">
      <w:pPr>
        <w:spacing w:after="0"/>
        <w:ind w:left="120"/>
        <w:jc w:val="center"/>
      </w:pPr>
    </w:p>
    <w:p w14:paraId="7A52ADD2">
      <w:pPr>
        <w:spacing w:after="0"/>
        <w:ind w:left="120"/>
        <w:jc w:val="center"/>
      </w:pPr>
    </w:p>
    <w:p w14:paraId="3EA7482B">
      <w:pPr>
        <w:spacing w:after="0"/>
        <w:ind w:left="120"/>
        <w:jc w:val="center"/>
      </w:pPr>
      <w:bookmarkStart w:id="2" w:name="aa5b1ab4-1ac3-4a92-b585-5aabbfc8fde5"/>
      <w:r>
        <w:rPr>
          <w:rFonts w:ascii="Times New Roman" w:hAnsi="Times New Roman"/>
          <w:b/>
          <w:color w:val="000000"/>
          <w:sz w:val="28"/>
        </w:rPr>
        <w:t>с. Орджоникидзевское,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dca884f8-5612-45ab-9b28-a4c1c9ef6694"/>
      <w:r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14:paraId="6DCF049A">
      <w:pPr>
        <w:spacing w:after="0"/>
        <w:ind w:left="120"/>
      </w:pPr>
    </w:p>
    <w:p w14:paraId="4C48BFE2">
      <w:pPr>
        <w:spacing w:after="0" w:line="264" w:lineRule="auto"/>
        <w:ind w:left="120"/>
        <w:jc w:val="both"/>
      </w:pPr>
      <w:bookmarkStart w:id="4" w:name="block-98386843"/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14:paraId="396ED68B">
      <w:pPr>
        <w:spacing w:after="0" w:line="264" w:lineRule="auto"/>
        <w:ind w:left="120"/>
        <w:jc w:val="both"/>
      </w:pPr>
    </w:p>
    <w:p w14:paraId="476F721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14:paraId="38ECC41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обучения «Информатике» на уровнях основного общего образования в 2026/2027 учебном году осуществляется в соответствии со следующими нормативными правовыми актами:</w:t>
      </w:r>
    </w:p>
    <w:p w14:paraId="6187AC6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− Федеральный закон от 29 декабря 2012 г. № 273-ФЗ «Об образовании в Российской Федерации»; </w:t>
      </w:r>
    </w:p>
    <w:p w14:paraId="3B132A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− Распоряжение Правительства Российской Федерации от 19 ноября 2024 г. № 3333-р «Об утверждении комплексного плана мероприятий по повышению качества математического и естественно-научного образования на период до 2030 года»; </w:t>
      </w:r>
    </w:p>
    <w:p w14:paraId="7A1C423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− приказ Минпросвещения России от 31 мая 2021 г. № 287 «Об утверждении федерального государственного образовательного стандарта основного общего образования» (далее – ФГОС ООО); </w:t>
      </w:r>
    </w:p>
    <w:p w14:paraId="426A5E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− приказ Минобрнауки России от 17 мая 2012 г. № 413 «Об утверждении федерального государственного образовательного стандарта среднего общего образования» (далее – ФГОС СОО); </w:t>
      </w:r>
    </w:p>
    <w:p w14:paraId="622134D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− приказ Минпросвещения России от 18 мая 2023 г. № 370 «Об утверждении федеральной образовательной программы основного общего образования» (далее – ФОП ООО); </w:t>
      </w:r>
    </w:p>
    <w:p w14:paraId="23EA1B9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− приказ Минпросвещения России от 18 мая 2023 г. № 371 «Об утверждении федеральной образовательной программы среднего общего образования» (далее – ФОП СОО); </w:t>
      </w:r>
    </w:p>
    <w:p w14:paraId="1715EA0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− приказ Минобрнауки России от 9 июня 2016 г. № 699 «Об утверждении 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 </w:t>
      </w:r>
    </w:p>
    <w:p w14:paraId="26FDD3D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− приказ Минпросвещения России от 22 июня 2026 г. № 436 2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пособий»; </w:t>
      </w:r>
    </w:p>
    <w:p w14:paraId="1E633C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приказ Минпросвещения России от 23 июля 2025 г. № 551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</w:t>
      </w:r>
    </w:p>
    <w:p w14:paraId="037522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Приказ Министерства просвещения Российской Федерации от 10 ноября 2025 г. № 808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</w:p>
    <w:p w14:paraId="1A4EFF2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Приказ Министерства просвещения Российской Федерации от 8 октября 2025 г. № 729 “О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образования”</w:t>
      </w:r>
    </w:p>
    <w:p w14:paraId="6F2581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1BCDB2A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Информатика на уровне среднего общего образования отражает:</w:t>
      </w:r>
    </w:p>
    <w:p w14:paraId="60FFB5B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4C5A67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0A4B79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междисциплинарный характер информатики и информационной деятельности.</w:t>
      </w:r>
    </w:p>
    <w:p w14:paraId="1D3122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63BC59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содержании учебного предмета «Информатика» выделяются четыре тематических раздела.</w:t>
      </w:r>
    </w:p>
    <w:p w14:paraId="1486DD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14:paraId="38853D5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 «Теоретические основы информатики»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14:paraId="12C771D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14:paraId="712702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14:paraId="4184EB8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14:paraId="229A1DC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предмета и его ключевых вопросов;</w:t>
      </w:r>
    </w:p>
    <w:p w14:paraId="72501C87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14:paraId="72C3EF0A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14:paraId="78B5E1C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14:paraId="2A6E8FA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474930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основ логического и алгоритмического мышления;</w:t>
      </w:r>
    </w:p>
    <w:p w14:paraId="45F73D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15137E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6E71F9F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14:paraId="616283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569DD7A4">
      <w:pPr>
        <w:spacing w:after="0" w:line="264" w:lineRule="auto"/>
        <w:ind w:firstLine="600"/>
        <w:jc w:val="both"/>
      </w:pPr>
      <w:bookmarkStart w:id="5" w:name="6d191c0f-7a0e-48a8-b80d-063d85de251e"/>
      <w:r>
        <w:rPr>
          <w:rFonts w:ascii="Times New Roman" w:hAnsi="Times New Roman"/>
          <w:color w:val="000000"/>
          <w:sz w:val="28"/>
        </w:rPr>
        <w:t>На изучение информатики (углублённый уровень) отводится 134 часа: в 10 классе – 68 часов (2 часа в неделю), в 11 классе – 66 часов (2 часа в неделю).</w:t>
      </w:r>
      <w:bookmarkEnd w:id="5"/>
    </w:p>
    <w:p w14:paraId="38F4B44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14:paraId="359EF3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16FCED87">
      <w:p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4"/>
    <w:p w14:paraId="1B53C49C">
      <w:pPr>
        <w:spacing w:after="0" w:line="264" w:lineRule="auto"/>
        <w:ind w:left="120"/>
        <w:jc w:val="both"/>
      </w:pPr>
      <w:bookmarkStart w:id="6" w:name="block-98386841"/>
      <w:r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14:paraId="79AC7516">
      <w:pPr>
        <w:spacing w:after="0" w:line="264" w:lineRule="auto"/>
        <w:ind w:left="120"/>
        <w:jc w:val="both"/>
      </w:pPr>
    </w:p>
    <w:p w14:paraId="257156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27267CF1">
      <w:pPr>
        <w:spacing w:after="0" w:line="264" w:lineRule="auto"/>
        <w:ind w:left="120"/>
        <w:jc w:val="both"/>
      </w:pPr>
    </w:p>
    <w:p w14:paraId="117D3E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14:paraId="1A5B1A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14:paraId="34A32C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14:paraId="6CEBC1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14:paraId="59331C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14:paraId="30429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14:paraId="1E6757D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14:paraId="05D5F5A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14:paraId="1918DF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14:paraId="20976B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14:paraId="0956B2E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14:paraId="0ED9C82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14:paraId="53C557B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P-ичной системы счисления в десятичную. Алгоритм перевода конечной P-ичной дроби в десятичную. Алгоритм перевода целого числа из десятичной системы счисления в P-ичную.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14:paraId="5B8D766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целых и вещественных чисел в памяти компьютера. </w:t>
      </w:r>
    </w:p>
    <w:p w14:paraId="44C8B23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Кодирование текстов. Кодировка ASCII. Однобайтные кодировки. Стандарт UNICODE. Кодировка UTF-8. Определение информационного объёма текстовых сообщений.</w:t>
      </w:r>
    </w:p>
    <w:p w14:paraId="71CD571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14:paraId="317FC62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14:paraId="5F89B09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14:paraId="29FD6A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14:paraId="4FBF43F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14:paraId="4901AB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14:paraId="0FFE794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14:paraId="1BFD2F7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изображения и звука с использованием интернет-приложений.</w:t>
      </w:r>
    </w:p>
    <w:p w14:paraId="05700A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14:paraId="62AE602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построения и ред</w:t>
      </w:r>
      <w:bookmarkStart w:id="7" w:name="_Toc118725584"/>
      <w:bookmarkEnd w:id="7"/>
      <w:r>
        <w:rPr>
          <w:rFonts w:ascii="Times New Roman" w:hAnsi="Times New Roman"/>
          <w:color w:val="000000"/>
          <w:sz w:val="28"/>
        </w:rPr>
        <w:t>актирования трёхмерных моделей.</w:t>
      </w:r>
    </w:p>
    <w:p w14:paraId="43B573C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05C2C98C">
      <w:pPr>
        <w:spacing w:after="0" w:line="264" w:lineRule="auto"/>
        <w:ind w:left="120"/>
        <w:jc w:val="both"/>
      </w:pPr>
    </w:p>
    <w:p w14:paraId="2A7FDAA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14:paraId="38854A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14:paraId="687464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14:paraId="135408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14:paraId="7673969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14:paraId="7C05CE3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14:paraId="1744525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14:paraId="2AA24E9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14:paraId="0D4025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14:paraId="2B391D6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14:paraId="5BF6C81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14:paraId="2DBE849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14:paraId="44CA37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графов и деревьев при описании объектов и процессов окружающего мира.</w:t>
      </w:r>
    </w:p>
    <w:p w14:paraId="50354D0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Алгоритмы и программирование</w:t>
      </w:r>
    </w:p>
    <w:p w14:paraId="1B9E9D5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3BD5D4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решения задач на компьютере. Язык программирования (Паскаль, Python, Java, C++, C#).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14:paraId="0D8352F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14:paraId="020551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Обработка символьных данных. Встроенные функции языка программирования для обработки символьных строк. </w:t>
      </w:r>
    </w:p>
    <w:p w14:paraId="527FF6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14:paraId="6EAAE63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14:paraId="1D9D81C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14:paraId="7BB14D5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14:paraId="19E0DA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14:paraId="3819F16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14:paraId="69973BC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Численное решение уравнений с помощью подбора параметра. </w:t>
      </w:r>
    </w:p>
    <w:p w14:paraId="1EF97B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14:paraId="0B6C3BA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Многотабличные базы данных. Типы связей между таблицами. Запросы к многотабличным базам данных.</w:t>
      </w:r>
    </w:p>
    <w:p w14:paraId="1F0028C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14:paraId="0FC60C28">
      <w:p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6"/>
    <w:p w14:paraId="2F2E67D9">
      <w:pPr>
        <w:spacing w:after="0" w:line="264" w:lineRule="auto"/>
        <w:ind w:left="120"/>
        <w:jc w:val="both"/>
      </w:pPr>
      <w:bookmarkStart w:id="8" w:name="block-98386847"/>
      <w:r>
        <w:rPr>
          <w:rFonts w:ascii="Times New Roman" w:hAnsi="Times New Roman"/>
          <w:b/>
          <w:color w:val="000000"/>
          <w:sz w:val="28"/>
        </w:rPr>
        <w:t>ПЛАНИРУЕМЫЕ РЕЗУЛЬТАТЫ ОСВОЕНИЯ ПРОГРАММЫ ПО ИНФОРМАТИКЕ НА УРОВНЕ СРЕДНЕГО ОБЩЕГО ОБРАЗОВАНИЯ (БАЗОВЫЙ УРОВЕНЬ)</w:t>
      </w:r>
    </w:p>
    <w:p w14:paraId="457D30EF">
      <w:pPr>
        <w:spacing w:after="0" w:line="264" w:lineRule="auto"/>
        <w:ind w:left="120"/>
        <w:jc w:val="both"/>
      </w:pPr>
    </w:p>
    <w:p w14:paraId="1D556C9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3B7D6899">
      <w:pPr>
        <w:spacing w:after="0" w:line="264" w:lineRule="auto"/>
        <w:ind w:left="120"/>
        <w:jc w:val="both"/>
      </w:pPr>
    </w:p>
    <w:p w14:paraId="725F3BE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14:paraId="4DCA61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14:paraId="6EA3CAD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5E3B2B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1796733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14:paraId="5495C7B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516EBCF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14:paraId="01C8B8A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нравственного сознания, этического поведения; </w:t>
      </w:r>
    </w:p>
    <w:p w14:paraId="06FE125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289B52F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14:paraId="7DD99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научного и технического творчества;</w:t>
      </w:r>
    </w:p>
    <w:p w14:paraId="342A626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14:paraId="73800FC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14:paraId="2B35424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здорового и безопасного образа жизни, ответственного отношения к своему здоровью, в том числе и за счёт соблюдения требований безопасной эксплуатации средств информационных и коммуникационных технологий;</w:t>
      </w:r>
    </w:p>
    <w:p w14:paraId="2122CBD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14:paraId="7C9718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14:paraId="19B9F89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5E5C434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14:paraId="3C588D9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14:paraId="503825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1B40B88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14:paraId="3878375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29FB70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14:paraId="5F6407E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14:paraId="4D0E5B9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7CCB7BD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14:paraId="5007DB0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19A9687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2F3AA346">
      <w:pPr>
        <w:spacing w:after="0" w:line="264" w:lineRule="auto"/>
        <w:ind w:left="120"/>
        <w:jc w:val="both"/>
      </w:pPr>
    </w:p>
    <w:p w14:paraId="4F39EE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14:paraId="192F763F">
      <w:pPr>
        <w:spacing w:after="0" w:line="264" w:lineRule="auto"/>
        <w:ind w:left="120"/>
        <w:jc w:val="both"/>
      </w:pPr>
    </w:p>
    <w:p w14:paraId="16A5196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097A8396">
      <w:pPr>
        <w:spacing w:after="0" w:line="264" w:lineRule="auto"/>
        <w:ind w:left="120"/>
        <w:jc w:val="both"/>
      </w:pPr>
    </w:p>
    <w:p w14:paraId="7981881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14:paraId="034DFEA1">
      <w:pPr>
        <w:spacing w:after="0" w:line="264" w:lineRule="auto"/>
        <w:ind w:left="120"/>
        <w:jc w:val="both"/>
      </w:pPr>
    </w:p>
    <w:p w14:paraId="7AC43C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базовые логические действия:</w:t>
      </w:r>
    </w:p>
    <w:p w14:paraId="3E15A50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14:paraId="699F82D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обобщения;</w:t>
      </w:r>
    </w:p>
    <w:p w14:paraId="15EF80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14:paraId="4B39D7B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закономерности и противоречия в рассматриваемых явлениях; </w:t>
      </w:r>
    </w:p>
    <w:p w14:paraId="6EC730A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14:paraId="69B5AC4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09888E1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0391CFB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14:paraId="6EF6B43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14:paraId="20D04BD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046AC9B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14:paraId="67F17B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научного типа мышления, владение научной терминологией, ключевыми понятиями и методами;</w:t>
      </w:r>
    </w:p>
    <w:p w14:paraId="01B89EE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14:paraId="5FD53B1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5B6FB7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737A83C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14:paraId="5B67FA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профессиональную среду;</w:t>
      </w:r>
    </w:p>
    <w:p w14:paraId="7383F3C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переносить знания в познавательную и практическую области жизнедеятельности;</w:t>
      </w:r>
    </w:p>
    <w:p w14:paraId="375BA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интегрировать знания из разных учебных предметов; </w:t>
      </w:r>
    </w:p>
    <w:p w14:paraId="3E4A94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29F5D8F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14:paraId="5B781C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53F4A23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1B904B0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14:paraId="2B578CF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0DFC43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14:paraId="0C2A5666">
      <w:pPr>
        <w:spacing w:after="0" w:line="264" w:lineRule="auto"/>
        <w:ind w:left="120"/>
        <w:jc w:val="both"/>
      </w:pPr>
    </w:p>
    <w:p w14:paraId="329531C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14:paraId="5BDEE635">
      <w:pPr>
        <w:spacing w:after="0" w:line="264" w:lineRule="auto"/>
        <w:ind w:left="120"/>
        <w:jc w:val="both"/>
      </w:pPr>
    </w:p>
    <w:p w14:paraId="7103D9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общение:</w:t>
      </w:r>
    </w:p>
    <w:p w14:paraId="406CD6E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14:paraId="14CC78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14:paraId="3860EDD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взаимодействия, аргументированно вести диалог;</w:t>
      </w:r>
    </w:p>
    <w:p w14:paraId="0FE61A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зрения.</w:t>
      </w:r>
    </w:p>
    <w:p w14:paraId="127D43A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14:paraId="7FF489D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14:paraId="11D9EA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52D9AEF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14:paraId="6C2D25D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 действий, распределять роли с учётом мнений участников, обсуждать результаты совместной работы;</w:t>
      </w:r>
    </w:p>
    <w:p w14:paraId="5119CAD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7F3ED1A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значимости;</w:t>
      </w:r>
    </w:p>
    <w:p w14:paraId="26FA3D3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67852CB8">
      <w:pPr>
        <w:spacing w:after="0" w:line="264" w:lineRule="auto"/>
        <w:ind w:left="120"/>
        <w:jc w:val="both"/>
      </w:pPr>
    </w:p>
    <w:p w14:paraId="0CABAE4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14:paraId="11B33BFE">
      <w:pPr>
        <w:spacing w:after="0" w:line="264" w:lineRule="auto"/>
        <w:ind w:left="120"/>
        <w:jc w:val="both"/>
      </w:pPr>
    </w:p>
    <w:p w14:paraId="554B99E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самоорганизация:</w:t>
      </w:r>
    </w:p>
    <w:p w14:paraId="1179007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223A8D2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231BAED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14:paraId="77D895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14:paraId="3153CD3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14:paraId="7507758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14:paraId="70B932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14:paraId="479EA55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14:paraId="5F47D8A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14:paraId="60ACD7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14:paraId="291371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14:paraId="558690C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деятельности.</w:t>
      </w:r>
    </w:p>
    <w:p w14:paraId="63BF83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принятия себя и других:</w:t>
      </w:r>
    </w:p>
    <w:p w14:paraId="78B1F3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14:paraId="00D09AA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14:paraId="05DD5E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14:paraId="499C42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14:paraId="62D6E976">
      <w:pPr>
        <w:spacing w:after="0" w:line="264" w:lineRule="auto"/>
        <w:ind w:left="120"/>
        <w:jc w:val="both"/>
      </w:pPr>
    </w:p>
    <w:p w14:paraId="0DA6C7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01A57126">
      <w:pPr>
        <w:spacing w:after="0" w:line="264" w:lineRule="auto"/>
        <w:ind w:left="120"/>
        <w:jc w:val="both"/>
      </w:pPr>
    </w:p>
    <w:p w14:paraId="4F5CCC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изучения курса информатики базового уровня </w:t>
      </w:r>
      <w:r>
        <w:rPr>
          <w:rFonts w:ascii="Times New Roman" w:hAnsi="Times New Roman"/>
          <w:b/>
          <w:i/>
          <w:color w:val="000000"/>
          <w:sz w:val="28"/>
        </w:rPr>
        <w:t>в 10 классе</w:t>
      </w:r>
      <w:r>
        <w:rPr>
          <w:rFonts w:ascii="Times New Roman" w:hAnsi="Times New Roman"/>
          <w:color w:val="000000"/>
          <w:sz w:val="28"/>
        </w:rPr>
        <w:t xml:space="preserve"> обучающимися будут достигнуты следующие предметные результаты:</w:t>
      </w:r>
    </w:p>
    <w:p w14:paraId="5184BC9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14:paraId="7A3B751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671E32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14:paraId="661EFE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78D227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14:paraId="768137C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14:paraId="356EC3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14:paraId="752CF35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14:paraId="15E14A6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14:paraId="614523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650A3C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изучения курса информатики базового уровня </w:t>
      </w:r>
      <w:r>
        <w:rPr>
          <w:rFonts w:ascii="Times New Roman" w:hAnsi="Times New Roman"/>
          <w:b/>
          <w:i/>
          <w:color w:val="000000"/>
          <w:sz w:val="28"/>
        </w:rPr>
        <w:t>в 11 классе</w:t>
      </w:r>
      <w:r>
        <w:rPr>
          <w:rFonts w:ascii="Times New Roman" w:hAnsi="Times New Roman"/>
          <w:color w:val="000000"/>
          <w:sz w:val="28"/>
        </w:rPr>
        <w:t xml:space="preserve"> обучающимися будут достигнуты следующие предметные результаты:</w:t>
      </w:r>
    </w:p>
    <w:p w14:paraId="5A8202A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14:paraId="50B3C0C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14:paraId="073F3B8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14:paraId="7623810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Python, Java, C++, C#),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14:paraId="105B03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реализовывать на выбранном для изучения языке программирования высокого уровня (Паскаль, Python, Java, C++, C#)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14:paraId="45FC4ED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14:paraId="04BAE69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363105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14:paraId="220AB1E7">
      <w:p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8"/>
    <w:p w14:paraId="1E674137">
      <w:pPr>
        <w:spacing w:after="0"/>
        <w:ind w:left="120"/>
      </w:pPr>
      <w:bookmarkStart w:id="9" w:name="block-98386842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14:paraId="4DEA09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4526"/>
        <w:gridCol w:w="1589"/>
        <w:gridCol w:w="1738"/>
        <w:gridCol w:w="1823"/>
        <w:gridCol w:w="2741"/>
      </w:tblGrid>
      <w:tr w14:paraId="0CFBC4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11B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0A6F3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D29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77036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AF00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631A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80857BD">
            <w:pPr>
              <w:spacing w:after="0"/>
              <w:ind w:left="135"/>
            </w:pPr>
          </w:p>
        </w:tc>
      </w:tr>
      <w:tr w14:paraId="0E0E6D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BD6AE32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DA90D8F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7B0EC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1A061B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E56EC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21783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BB882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EF09A57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533A560"/>
        </w:tc>
      </w:tr>
      <w:tr w14:paraId="49E6DD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077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14:paraId="577974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81E4B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FB97B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97B7E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EC2D66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23D2B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77C0252">
            <w:pPr>
              <w:spacing w:after="0"/>
              <w:ind w:left="135"/>
            </w:pPr>
          </w:p>
        </w:tc>
      </w:tr>
      <w:tr w14:paraId="01DD23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8D57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CFFC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6A6807"/>
        </w:tc>
      </w:tr>
      <w:tr w14:paraId="1E76D6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B4BB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14:paraId="72962F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B8E15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D6CF0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801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DD9CBF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54491B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23DFFA9">
            <w:pPr>
              <w:spacing w:after="0"/>
              <w:ind w:left="135"/>
            </w:pPr>
          </w:p>
        </w:tc>
      </w:tr>
      <w:tr w14:paraId="500D9C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F0917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8DC5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00866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1CC9E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3FA39D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3E747C8">
            <w:pPr>
              <w:spacing w:after="0"/>
              <w:ind w:left="135"/>
            </w:pPr>
          </w:p>
        </w:tc>
      </w:tr>
      <w:tr w14:paraId="569D5F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B687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BC83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39AA8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947A7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E20649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47D007E">
            <w:pPr>
              <w:spacing w:after="0"/>
              <w:ind w:left="135"/>
            </w:pPr>
          </w:p>
        </w:tc>
      </w:tr>
      <w:tr w14:paraId="60D38C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BB3F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078EA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15F4B6"/>
        </w:tc>
      </w:tr>
      <w:tr w14:paraId="32C652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7D13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14:paraId="7C7FBA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59B7E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0B565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29B8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FED7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3A93B8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8039257">
            <w:pPr>
              <w:spacing w:after="0"/>
              <w:ind w:left="135"/>
            </w:pPr>
          </w:p>
        </w:tc>
      </w:tr>
      <w:tr w14:paraId="025E3B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138C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F0969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A95CB4"/>
        </w:tc>
      </w:tr>
      <w:tr w14:paraId="3698FA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9D9B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7521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B14ED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93EF5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5A6F00B"/>
        </w:tc>
      </w:tr>
    </w:tbl>
    <w:p w14:paraId="3FCD5AA6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1A7D23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4614"/>
        <w:gridCol w:w="1548"/>
        <w:gridCol w:w="1709"/>
        <w:gridCol w:w="1796"/>
        <w:gridCol w:w="2670"/>
      </w:tblGrid>
      <w:tr w14:paraId="712C0D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913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0B6E1B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9BFC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59B42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CB8D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542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6AB6FE0">
            <w:pPr>
              <w:spacing w:after="0"/>
              <w:ind w:left="135"/>
            </w:pPr>
          </w:p>
        </w:tc>
      </w:tr>
      <w:tr w14:paraId="141DE8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4B2872A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B8F3966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926C7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08BEDF0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9EF39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3236550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D07D8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C634E84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5353FA5"/>
        </w:tc>
      </w:tr>
      <w:tr w14:paraId="6B74BE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3E1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14:paraId="01E9FD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93FE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96163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4A5E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BA3719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3594B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C8758BB">
            <w:pPr>
              <w:spacing w:after="0"/>
              <w:ind w:left="135"/>
            </w:pPr>
          </w:p>
        </w:tc>
      </w:tr>
      <w:tr w14:paraId="366FEA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C722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5CB27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8A773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238919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03EC4A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BB687AF">
            <w:pPr>
              <w:spacing w:after="0"/>
              <w:ind w:left="135"/>
            </w:pPr>
          </w:p>
        </w:tc>
      </w:tr>
      <w:tr w14:paraId="5465C7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D39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F0192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2D6046"/>
        </w:tc>
      </w:tr>
      <w:tr w14:paraId="50F32D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3425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14:paraId="4B340C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52FD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83882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4D7CC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BE4C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9D89E8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1363574">
            <w:pPr>
              <w:spacing w:after="0"/>
              <w:ind w:left="135"/>
            </w:pPr>
          </w:p>
        </w:tc>
      </w:tr>
      <w:tr w14:paraId="7CFDD0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E5B7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CE48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41EE27"/>
        </w:tc>
      </w:tr>
      <w:tr w14:paraId="212677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5167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14:paraId="614B72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0091E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D31CD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0F8B1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780F3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94F3B4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5A379B7">
            <w:pPr>
              <w:spacing w:after="0"/>
              <w:ind w:left="135"/>
            </w:pPr>
          </w:p>
        </w:tc>
      </w:tr>
      <w:tr w14:paraId="58C2BA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48F4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FD633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AF4545"/>
        </w:tc>
      </w:tr>
      <w:tr w14:paraId="070834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7FD3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14:paraId="6B6440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6A31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D18B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76720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2A5DE6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A47E86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41D0F34">
            <w:pPr>
              <w:spacing w:after="0"/>
              <w:ind w:left="135"/>
            </w:pPr>
          </w:p>
        </w:tc>
      </w:tr>
      <w:tr w14:paraId="4725CE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1DA8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0BF3E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4D47F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A4BED8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0D942A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823E055">
            <w:pPr>
              <w:spacing w:after="0"/>
              <w:ind w:left="135"/>
            </w:pPr>
          </w:p>
        </w:tc>
      </w:tr>
      <w:tr w14:paraId="350F46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F4F14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77C9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F0783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1F9E1F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3AC03A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AB91414">
            <w:pPr>
              <w:spacing w:after="0"/>
              <w:ind w:left="135"/>
            </w:pPr>
          </w:p>
        </w:tc>
      </w:tr>
      <w:tr w14:paraId="400B0D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654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BCCDE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B08A69"/>
        </w:tc>
      </w:tr>
      <w:tr w14:paraId="253899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911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25D83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B4FE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07834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15D9420"/>
        </w:tc>
      </w:tr>
    </w:tbl>
    <w:p w14:paraId="41BC6452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9"/>
    <w:p w14:paraId="2D0B8FCD">
      <w:pPr>
        <w:spacing w:after="0"/>
        <w:ind w:left="120"/>
      </w:pPr>
      <w:bookmarkStart w:id="10" w:name="block-9838684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12EEBF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3782"/>
        <w:gridCol w:w="1134"/>
        <w:gridCol w:w="1590"/>
        <w:gridCol w:w="1910"/>
        <w:gridCol w:w="1347"/>
        <w:gridCol w:w="3423"/>
      </w:tblGrid>
      <w:tr w14:paraId="73EB3C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5BF2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F4C7F11">
            <w:pPr>
              <w:spacing w:after="0"/>
              <w:ind w:left="135"/>
            </w:pPr>
          </w:p>
        </w:tc>
        <w:tc>
          <w:tcPr>
            <w:tcW w:w="378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DF1B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56A2803">
            <w:pPr>
              <w:spacing w:after="0"/>
              <w:ind w:left="135"/>
            </w:pPr>
          </w:p>
        </w:tc>
        <w:tc>
          <w:tcPr>
            <w:tcW w:w="4634" w:type="dxa"/>
            <w:gridSpan w:val="3"/>
            <w:tcMar>
              <w:top w:w="50" w:type="dxa"/>
              <w:left w:w="100" w:type="dxa"/>
            </w:tcMar>
            <w:vAlign w:val="center"/>
          </w:tcPr>
          <w:p w14:paraId="48D6B75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B7FA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837AD34">
            <w:pPr>
              <w:spacing w:after="0"/>
              <w:ind w:left="135"/>
            </w:pPr>
          </w:p>
        </w:tc>
        <w:tc>
          <w:tcPr>
            <w:tcW w:w="3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0638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D28F0D4">
            <w:pPr>
              <w:spacing w:after="0"/>
              <w:ind w:left="135"/>
            </w:pPr>
          </w:p>
        </w:tc>
      </w:tr>
      <w:tr w14:paraId="1FF247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1FBDDDD"/>
        </w:tc>
        <w:tc>
          <w:tcPr>
            <w:tcW w:w="3782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B6740A9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931B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731B9D1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EF92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734E3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E56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FEB000E">
            <w:pPr>
              <w:spacing w:after="0"/>
              <w:ind w:left="135"/>
            </w:pPr>
          </w:p>
        </w:tc>
        <w:tc>
          <w:tcPr>
            <w:tcW w:w="1347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D4DBB70"/>
        </w:tc>
        <w:tc>
          <w:tcPr>
            <w:tcW w:w="3423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33EE461"/>
        </w:tc>
      </w:tr>
      <w:tr w14:paraId="3DEDA5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7A46A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3D7EA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AC492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3B4E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17F8A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DE5586">
            <w:pPr>
              <w:spacing w:after="0"/>
              <w:ind w:left="135"/>
            </w:pPr>
            <w:r>
              <w:t>01.09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69F0336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"https://m.edsoo.ru/MK68TJWJX"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https://m.edsoo.ru/MK68TJWJX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B8DDD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35587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7361D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34A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D70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AFB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F2AE0">
            <w:pPr>
              <w:spacing w:after="0"/>
              <w:ind w:left="135"/>
            </w:pPr>
            <w:r>
              <w:t>01.09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1DFFE09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"https://m.edsoo.ru/B5R8VWI8E"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https://m.edsoo.ru/B5R8VWI8E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6A66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F2CEB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428B32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5B4D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5123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5019C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EB7124">
            <w:pPr>
              <w:spacing w:after="0"/>
              <w:ind w:left="135"/>
            </w:pPr>
            <w:r>
              <w:t>08.09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506EBA9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"https://m.edsoo.ru/ZANY97OM7"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https://m.edsoo.ru/ZANY97OM7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0934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6CF2A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1755B0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с файлами и папками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2F621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69A0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A75F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A51C0C">
            <w:pPr>
              <w:spacing w:after="0"/>
              <w:ind w:left="135"/>
            </w:pPr>
            <w:r>
              <w:t>08.09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3B0C943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"https://m.edsoo.ru/W4XOGTUZO"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https://m.edsoo.ru/W4XOGTUZO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5170A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2C7D5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21DF51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прикладным программным обеспечением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7CEB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01EC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97280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39E8C8">
            <w:pPr>
              <w:spacing w:after="0"/>
              <w:ind w:left="135"/>
            </w:pPr>
            <w:r>
              <w:t>15.09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000DCD9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"https://m.edsoo.ru/8H2MTHWU6"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https://m.edsoo.ru/8H2MTHWU6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2156F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9ED72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0F567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3AAC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21B5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B85C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440279">
            <w:pPr>
              <w:spacing w:after="0"/>
              <w:ind w:left="135"/>
            </w:pPr>
            <w:r>
              <w:t>15.09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79C7E34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"https://m.edsoo.ru/B9QKRW78V"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https://m.edsoo.ru/B9QKRW78V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FCC9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89E1F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5C135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184AB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C7F6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5B84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26BE3C">
            <w:pPr>
              <w:spacing w:after="0"/>
              <w:ind w:left="135"/>
            </w:pPr>
            <w:r>
              <w:t>22.09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200F2E8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"https://m.edsoo.ru/AXFSNWH04"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https://m.edsoo.ru/AXFSNWH04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0A7AE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51F6B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421A36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E63C5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DAA3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110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1DB984">
            <w:pPr>
              <w:spacing w:after="0"/>
              <w:ind w:left="135"/>
            </w:pPr>
            <w:r>
              <w:t>22.09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5889EE9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"https://m.edsoo.ru/DBTZDS6NE"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https://m.edsoo.ru/DBTZDS6NE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AF83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2314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76D226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Информационные процессы.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Передача и хранение информации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4723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679E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3665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A0E6F4">
            <w:pPr>
              <w:spacing w:after="0"/>
              <w:ind w:left="135"/>
            </w:pPr>
            <w:r>
              <w:t>29.09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17EA5C4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"https://m.edsoo.ru/5SCATJ342"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https://m.edsoo.ru/5SCATJ342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8C8C4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FFEF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395D08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A1A2A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0A48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BE47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0DDA60">
            <w:pPr>
              <w:spacing w:after="0"/>
              <w:ind w:left="135"/>
            </w:pPr>
            <w:r>
              <w:t>29.09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75DD2E6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"https://m.edsoo.ru/SALVHGKXN"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https://m.edsoo.ru/SALVHGKXN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32AE2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D3A5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22C296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Системы, компоненты систем и их взаимодействие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630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CC0D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8213E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0C4FE4">
            <w:pPr>
              <w:spacing w:after="0"/>
              <w:ind w:left="135"/>
            </w:pPr>
            <w:r>
              <w:t>06.10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0BD3E02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"https://m.edsoo.ru/TQT6NEOAL"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https://m.edsoo.ru/TQT6NEOAL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D2F4F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EF00F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000260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FD40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15F0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7AD4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1CBA27">
            <w:pPr>
              <w:spacing w:after="0"/>
              <w:ind w:left="135"/>
            </w:pPr>
            <w:r>
              <w:t>06.10</w:t>
            </w:r>
          </w:p>
          <w:p w14:paraId="373E8EF3">
            <w:pPr>
              <w:spacing w:after="0"/>
              <w:ind w:left="135"/>
            </w:pPr>
            <w:r>
              <w:t>13.10</w:t>
            </w:r>
          </w:p>
          <w:p w14:paraId="16EAAFF2">
            <w:pPr>
              <w:spacing w:after="0"/>
              <w:ind w:left="135"/>
            </w:pPr>
            <w:r>
              <w:t>13.10</w:t>
            </w:r>
          </w:p>
          <w:p w14:paraId="113259D5">
            <w:pPr>
              <w:spacing w:after="0"/>
              <w:ind w:left="135"/>
            </w:pPr>
            <w:r>
              <w:t>20.10</w:t>
            </w:r>
          </w:p>
          <w:p w14:paraId="0FBCF691">
            <w:pPr>
              <w:spacing w:after="0"/>
              <w:ind w:left="135"/>
            </w:pPr>
            <w:r>
              <w:t>20.10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3DA9752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"https://m.edsoo.ru/XWDL9RGRW"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https://m.edsoo.ru/XWDL9RGRW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5F8D6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EF513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0C9000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перевода чисел из P-ичной системы счисления в десятичную и обратно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3337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1C8E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775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343B86">
            <w:pPr>
              <w:spacing w:after="0"/>
              <w:ind w:left="135"/>
            </w:pPr>
            <w:r>
              <w:t>03.11</w:t>
            </w:r>
          </w:p>
          <w:p w14:paraId="24D1B166">
            <w:pPr>
              <w:spacing w:after="0"/>
              <w:ind w:left="135"/>
            </w:pPr>
            <w:r>
              <w:t>03.11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216F3E4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"https://m.edsoo.ru/449TUJA3A"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https://m.edsoo.ru/449TUJA3A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694D2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DEDE8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1F9660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Двоичная, восьмеричная и шестнадцатеричная системы счисления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B0D7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BA0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AC5D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5EEDD6">
            <w:pPr>
              <w:spacing w:after="0"/>
              <w:ind w:left="135"/>
            </w:pPr>
            <w:r>
              <w:t>10.11</w:t>
            </w:r>
          </w:p>
          <w:p w14:paraId="431E4E26">
            <w:pPr>
              <w:spacing w:after="0"/>
              <w:ind w:left="135"/>
            </w:pPr>
            <w:r>
              <w:t>10.11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727199B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"https://m.edsoo.ru/4H9IH3JEN"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https://m.edsoo.ru/4H9IH3JEN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E0C3C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80ED5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1E40DB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B667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296D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6495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D4E4F1">
            <w:pPr>
              <w:spacing w:after="0"/>
              <w:ind w:left="135"/>
            </w:pPr>
            <w:r>
              <w:t>17.11</w:t>
            </w:r>
          </w:p>
          <w:p w14:paraId="24D09478">
            <w:pPr>
              <w:spacing w:after="0"/>
              <w:ind w:left="135"/>
            </w:pPr>
            <w:r>
              <w:t>17.11</w:t>
            </w:r>
          </w:p>
          <w:p w14:paraId="668534EB">
            <w:pPr>
              <w:spacing w:after="0"/>
              <w:ind w:left="135"/>
            </w:pPr>
            <w:r>
              <w:t>24.11</w:t>
            </w:r>
          </w:p>
          <w:p w14:paraId="5347F0AF">
            <w:pPr>
              <w:spacing w:after="0"/>
              <w:ind w:left="135"/>
            </w:pPr>
            <w:r>
              <w:t>24.11</w:t>
            </w:r>
          </w:p>
          <w:p w14:paraId="07769DB6">
            <w:pPr>
              <w:spacing w:after="0"/>
              <w:ind w:left="135"/>
            </w:pPr>
            <w:r>
              <w:t>01.12</w:t>
            </w:r>
          </w:p>
          <w:p w14:paraId="15D59F1C">
            <w:pPr>
              <w:spacing w:after="0"/>
              <w:ind w:left="135"/>
            </w:pPr>
            <w:r>
              <w:t>01.12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267B481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"https://m.edsoo.ru/L6ROWKT0K"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https://m.edsoo.ru/L6ROWKT0K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4B840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835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14D76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Представление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целых и вещественных чисел в памяти компьютера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1B82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A00C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7E9A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5A71F2">
            <w:pPr>
              <w:spacing w:after="0"/>
              <w:ind w:left="135"/>
            </w:pPr>
            <w:r>
              <w:t>08.12</w:t>
            </w:r>
          </w:p>
          <w:p w14:paraId="459AE840">
            <w:pPr>
              <w:spacing w:after="0"/>
              <w:ind w:left="135"/>
            </w:pPr>
            <w:r>
              <w:t>08.12</w:t>
            </w:r>
          </w:p>
          <w:p w14:paraId="1E9331C2">
            <w:pPr>
              <w:spacing w:after="0"/>
              <w:ind w:left="135"/>
            </w:pPr>
            <w:r>
              <w:t>15.12</w:t>
            </w:r>
          </w:p>
          <w:p w14:paraId="29E1C8EE">
            <w:pPr>
              <w:spacing w:after="0"/>
              <w:ind w:left="135"/>
            </w:pPr>
            <w:r>
              <w:t>15.12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77A03AC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"https://m.edsoo.ru/WGZ27AHQV"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https://m.edsoo.ru/WGZ27AHQV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772A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87A5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4505D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7DA2D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816A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DA3E4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268CAD">
            <w:pPr>
              <w:spacing w:after="0"/>
              <w:ind w:left="135"/>
            </w:pPr>
            <w:r>
              <w:t>22.12</w:t>
            </w:r>
          </w:p>
          <w:p w14:paraId="1E66E687">
            <w:pPr>
              <w:spacing w:after="0"/>
              <w:ind w:left="135"/>
            </w:pPr>
            <w:r>
              <w:t>22.12</w:t>
            </w:r>
          </w:p>
          <w:p w14:paraId="6E304DD5">
            <w:pPr>
              <w:spacing w:after="0"/>
              <w:ind w:left="135"/>
            </w:pPr>
            <w:r>
              <w:t>29.12</w:t>
            </w:r>
          </w:p>
          <w:p w14:paraId="79D66B11">
            <w:pPr>
              <w:spacing w:after="0"/>
              <w:ind w:left="135"/>
            </w:pPr>
            <w:r>
              <w:t>29.12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50647E8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"https://m.edsoo.ru/LXZAXLE71"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https://m.edsoo.ru/LXZAXLE71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D9A40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C5DA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49D6F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A7151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1ADE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7EA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F54829">
            <w:pPr>
              <w:spacing w:after="0"/>
              <w:ind w:left="135"/>
            </w:pPr>
            <w:r>
              <w:t>12.01</w:t>
            </w:r>
          </w:p>
          <w:p w14:paraId="15653775">
            <w:pPr>
              <w:spacing w:after="0"/>
              <w:ind w:left="135"/>
            </w:pPr>
            <w:r>
              <w:t>12.01</w:t>
            </w:r>
          </w:p>
          <w:p w14:paraId="56D94497">
            <w:pPr>
              <w:spacing w:after="0"/>
              <w:ind w:left="135"/>
            </w:pPr>
            <w:r>
              <w:t>19.01</w:t>
            </w:r>
          </w:p>
          <w:p w14:paraId="3B157745">
            <w:pPr>
              <w:spacing w:after="0"/>
              <w:ind w:left="135"/>
            </w:pPr>
            <w:r>
              <w:t>19.01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1F100C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"https://m.edsoo.ru/ICRYENZWX"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https://m.edsoo.ru/ICRYENZWX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6441B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CA9F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54185C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8350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3677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A0F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D51352">
            <w:pPr>
              <w:spacing w:after="0"/>
              <w:ind w:left="135"/>
            </w:pPr>
            <w:r>
              <w:t>26.01</w:t>
            </w:r>
          </w:p>
          <w:p w14:paraId="606E0AAC">
            <w:pPr>
              <w:spacing w:after="0"/>
              <w:ind w:left="135"/>
            </w:pPr>
            <w:r>
              <w:t>26.01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43784B2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"https://m.edsoo.ru/8XNFNYU0M"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https://m.edsoo.ru/8XNFNYU0M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56B38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46BEA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368A14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Высказывания</w:t>
            </w:r>
            <w:r>
              <w:rPr>
                <w:rFonts w:ascii="Times New Roman" w:hAnsi="Times New Roman"/>
                <w:color w:val="000000"/>
                <w:sz w:val="24"/>
              </w:rPr>
              <w:t>. Логические операции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51278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67F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26119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98E9CF">
            <w:pPr>
              <w:spacing w:after="0"/>
              <w:ind w:left="135"/>
            </w:pPr>
            <w:r>
              <w:t>02.02</w:t>
            </w:r>
          </w:p>
          <w:p w14:paraId="268793FD">
            <w:pPr>
              <w:spacing w:after="0"/>
              <w:ind w:left="135"/>
            </w:pPr>
            <w:r>
              <w:t>02.02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4200C9C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"https://m.edsoo.ru/JTIBW4L59"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https://m.edsoo.ru/JTIBW4L59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617C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24D35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74124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выражения. Таблицы истинности логических выражений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5E67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4577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0338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235021">
            <w:pPr>
              <w:spacing w:after="0"/>
              <w:ind w:left="135"/>
            </w:pPr>
            <w:r>
              <w:t>09.02</w:t>
            </w:r>
          </w:p>
          <w:p w14:paraId="0CAC0118">
            <w:pPr>
              <w:spacing w:after="0"/>
              <w:ind w:left="135"/>
            </w:pPr>
            <w:r>
              <w:t>09.02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59AE5E0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"https://m.edsoo.ru/CVAZCDJC9"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https://m.edsoo.ru/CVAZCDJC9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0995A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43B7E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305E13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операции и операции над множествами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88DB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DE58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615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0BC3FB">
            <w:pPr>
              <w:spacing w:after="0"/>
              <w:ind w:left="135"/>
            </w:pPr>
            <w:r>
              <w:t>16.02</w:t>
            </w:r>
          </w:p>
          <w:p w14:paraId="2E39AD4A">
            <w:pPr>
              <w:spacing w:after="0"/>
              <w:ind w:left="135"/>
            </w:pPr>
            <w:r>
              <w:t>16.02</w:t>
            </w:r>
          </w:p>
          <w:p w14:paraId="442A1829">
            <w:pPr>
              <w:spacing w:after="0"/>
              <w:ind w:left="135"/>
            </w:pPr>
            <w:r>
              <w:t>02.03</w:t>
            </w:r>
          </w:p>
          <w:p w14:paraId="2B8A26C4">
            <w:pPr>
              <w:spacing w:after="0"/>
              <w:ind w:left="135"/>
            </w:pPr>
            <w:r>
              <w:t>02.03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349B83B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"https://m.edsoo.ru/PJCH4ZAA4"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https://m.edsoo.ru/PJCH4ZAA4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D8519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58A7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2C763D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C19F3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B506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57B7A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CC6059">
            <w:pPr>
              <w:spacing w:after="0"/>
              <w:ind w:left="135"/>
            </w:pPr>
            <w:r>
              <w:t>09.03</w:t>
            </w:r>
          </w:p>
          <w:p w14:paraId="5062F162">
            <w:pPr>
              <w:spacing w:after="0"/>
              <w:ind w:left="135"/>
            </w:pPr>
            <w:r>
              <w:t>09.03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7052A53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"https://m.edsoo.ru/2V5ZNMMVI"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https://m.edsoo.ru/2V5ZNMMVI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93C10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C27C7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6932CF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70755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F673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C4F2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E79E7B">
            <w:pPr>
              <w:spacing w:after="0"/>
              <w:ind w:left="135"/>
            </w:pPr>
            <w:r>
              <w:t>16.03</w:t>
            </w:r>
          </w:p>
          <w:p w14:paraId="30D004F6">
            <w:pPr>
              <w:spacing w:after="0"/>
              <w:ind w:left="135"/>
            </w:pPr>
            <w:r>
              <w:t>16.03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2D4BFF3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"https://m.edsoo.ru/6UZ6VI2TF"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https://m.edsoo.ru/6UZ6VI2TF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1FA64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E08F6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1BB868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BDC7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4331D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FC7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338169">
            <w:pPr>
              <w:spacing w:after="0"/>
              <w:ind w:left="135"/>
            </w:pPr>
            <w:r>
              <w:t>30.03</w:t>
            </w:r>
          </w:p>
          <w:p w14:paraId="1525E8A2">
            <w:pPr>
              <w:spacing w:after="0"/>
              <w:ind w:left="135"/>
            </w:pPr>
            <w:r>
              <w:t>30.03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2989640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"https://m.edsoo.ru/GYU23QMT3"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https://m.edsoo.ru/GYU23QMT3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94688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275B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66AA82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825FE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CF02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0134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C807E2">
            <w:pPr>
              <w:spacing w:after="0"/>
              <w:ind w:left="135"/>
            </w:pPr>
            <w:r>
              <w:t>06.04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03FA036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"https://m.edsoo.ru/A1E3JW6ZL"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https://m.edsoo.ru/A1E3JW6ZL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5C31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8C4D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675B0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"Теоретические основы информатики"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3059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276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DB6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57402C">
            <w:pPr>
              <w:spacing w:after="0"/>
              <w:ind w:left="135"/>
            </w:pPr>
            <w:r>
              <w:t>06.04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76D062B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"https://m.edsoo.ru/HKRYEPRPY"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https://m.edsoo.ru/HKRYEPRPY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2D35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A5A48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38FE01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процессор и его базовые возможности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CB888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CF58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BAF6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96D2B5">
            <w:pPr>
              <w:spacing w:after="0"/>
              <w:ind w:left="135"/>
            </w:pPr>
            <w:r>
              <w:t>13.04</w:t>
            </w:r>
          </w:p>
          <w:p w14:paraId="5DBB1C43">
            <w:pPr>
              <w:spacing w:after="0"/>
              <w:ind w:left="135"/>
            </w:pPr>
            <w:r>
              <w:t>13.04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405F6E9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"https://m.edsoo.ru/U60QYBHT8"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https://m.edsoo.ru/U60QYBHT8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B473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773A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2F8552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Коллективная работа с документом. Правила оформления реферата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3CA2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2D01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84D3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8D90BB">
            <w:pPr>
              <w:spacing w:after="0"/>
              <w:ind w:left="135"/>
            </w:pPr>
            <w:r>
              <w:t>20.04</w:t>
            </w:r>
          </w:p>
          <w:p w14:paraId="68A85A97">
            <w:pPr>
              <w:spacing w:after="0"/>
              <w:ind w:left="135"/>
            </w:pPr>
            <w:r>
              <w:t>20.04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371B862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"https://m.edsoo.ru/P83UMIOEH"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https://m.edsoo.ru/P83UMIOEH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3546D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A891A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4EDA678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12B35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A035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5AF2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E2020C">
            <w:pPr>
              <w:spacing w:after="0"/>
              <w:ind w:left="135"/>
            </w:pPr>
            <w:r>
              <w:t>27.04</w:t>
            </w:r>
          </w:p>
          <w:p w14:paraId="6AB9156D">
            <w:pPr>
              <w:spacing w:after="0"/>
              <w:ind w:left="135"/>
            </w:pPr>
            <w:r>
              <w:t>27.04</w:t>
            </w:r>
          </w:p>
          <w:p w14:paraId="721ABF9E">
            <w:pPr>
              <w:spacing w:after="0"/>
              <w:ind w:left="135"/>
            </w:pPr>
            <w:r>
              <w:t>04.05</w:t>
            </w:r>
          </w:p>
          <w:p w14:paraId="5BBF343B">
            <w:pPr>
              <w:spacing w:after="0"/>
              <w:ind w:left="135"/>
            </w:pPr>
            <w:r>
              <w:t>04.05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6F05A95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"https://m.edsoo.ru/TINK4U4UA"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https://m.edsoo.ru/TINK4U4UA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0802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3682B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45BA86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EE5B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0B5C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1D73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3B6E13">
            <w:pPr>
              <w:spacing w:after="0"/>
              <w:ind w:left="135"/>
            </w:pPr>
            <w:r>
              <w:t>11.05</w:t>
            </w:r>
          </w:p>
          <w:p w14:paraId="1208AD1D">
            <w:pPr>
              <w:spacing w:after="0"/>
              <w:ind w:left="135"/>
            </w:pPr>
            <w:r>
              <w:t>11.05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2551523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"https://m.edsoo.ru/06U9WPR9Z"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https://m.edsoo.ru/06U9WPR9Z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F5E73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A69A9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53A9F2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и преобразование аудиовизуальных объектов. Компьютерные презентации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B82F1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75112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316C4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601E1C">
            <w:pPr>
              <w:spacing w:after="0"/>
              <w:ind w:left="135"/>
            </w:pPr>
            <w:r>
              <w:t>18.05</w:t>
            </w:r>
          </w:p>
          <w:p w14:paraId="11D1FEB9">
            <w:pPr>
              <w:spacing w:after="0"/>
              <w:ind w:left="135"/>
            </w:pPr>
            <w:r>
              <w:t>18.05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4530D34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"https://m.edsoo.ru/NB8NX1M2C"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https://m.edsoo.ru/NB8NX1M2C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E37CF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8EF6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275FA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построения и редактирования трёхмерных моделей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8DC17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38B5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4B89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3AED37">
            <w:pPr>
              <w:spacing w:after="0"/>
              <w:ind w:left="135"/>
            </w:pPr>
            <w:r>
              <w:t>25.05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77517F9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"https://m.edsoo.ru/IKWS368IX"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https://m.edsoo.ru/IKWS368IX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3984F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F899C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82" w:type="dxa"/>
            <w:tcMar>
              <w:top w:w="50" w:type="dxa"/>
              <w:left w:w="100" w:type="dxa"/>
            </w:tcMar>
            <w:vAlign w:val="center"/>
          </w:tcPr>
          <w:p w14:paraId="46BB96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E9BC7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F926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8A5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D52B2E">
            <w:pPr>
              <w:spacing w:after="0"/>
              <w:ind w:left="135"/>
            </w:pPr>
            <w:r>
              <w:t>25.05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14:paraId="546037F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"https://m.edsoo.ru/Y7Q56SGTY"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https://m.edsoo.ru/Y7Q56SGTY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BCCA3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14:paraId="18BDAA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E4ECA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92CA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B54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770" w:type="dxa"/>
            <w:gridSpan w:val="2"/>
            <w:tcMar>
              <w:top w:w="50" w:type="dxa"/>
              <w:left w:w="100" w:type="dxa"/>
            </w:tcMar>
            <w:vAlign w:val="center"/>
          </w:tcPr>
          <w:p w14:paraId="4F3D6276"/>
        </w:tc>
      </w:tr>
    </w:tbl>
    <w:p w14:paraId="521E616E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10"/>
    <w:p w14:paraId="2245595D">
      <w:pPr>
        <w:spacing w:before="199" w:after="199"/>
        <w:ind w:left="120"/>
      </w:pPr>
      <w:bookmarkStart w:id="11" w:name="block-98386844"/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14:paraId="13222E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14:paraId="47CE61ED">
      <w:pPr>
        <w:spacing w:after="0"/>
        <w:ind w:left="120"/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9"/>
        <w:gridCol w:w="8064"/>
      </w:tblGrid>
      <w:tr w14:paraId="7E1668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C69A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9377A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14:paraId="384956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CE41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06C7B47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14:paraId="2A34EB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10F4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F7FB18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14:paraId="59A703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2015C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69E5F3D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14:paraId="3C5D1F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2FDD5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5CFE944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14:paraId="58FD2A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074DC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38D38C4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14:paraId="4EDE40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7B6A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1C0A5C0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14:paraId="434583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47C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57E869F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14:paraId="283FCC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B22ED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E8D3A29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14:paraId="734091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083A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9D95009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выполнять преобразования логических выражений, используя законы алгебры логики</w:t>
            </w:r>
          </w:p>
        </w:tc>
      </w:tr>
      <w:tr w14:paraId="5BDB97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B0602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92682AE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14:paraId="10A43D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F04DD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ED9F3FA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14:paraId="54EB64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6B57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F52D229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14:paraId="1DCEBB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88F92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A02624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14:paraId="3EBF3F9B">
      <w:pPr>
        <w:spacing w:after="0"/>
        <w:ind w:left="120"/>
      </w:pPr>
    </w:p>
    <w:p w14:paraId="6910CB4B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14:paraId="503A72D1">
      <w:pPr>
        <w:spacing w:after="0"/>
        <w:ind w:left="120"/>
      </w:pPr>
    </w:p>
    <w:tbl>
      <w:tblPr>
        <w:tblStyle w:val="7"/>
        <w:tblW w:w="0" w:type="auto"/>
        <w:tblInd w:w="144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7"/>
        <w:gridCol w:w="7902"/>
      </w:tblGrid>
      <w:tr w14:paraId="29B89F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4F9EE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D4C097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14:paraId="4C4FA0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F09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709F1B6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14:paraId="534EAB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0A188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71074C3">
            <w:pPr>
              <w:shd w:val="clear" w:color="auto" w:fill="FFFFFF"/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14:paraId="007298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F71E2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89F30C0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14:paraId="0AFC39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D13C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78F7900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14:paraId="09D8B8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D007D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B5BE39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14:paraId="28C874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93414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E45827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14:paraId="3B5CE6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E93B2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CE17766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Python, Java,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14:paraId="3C1213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4CC2A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F11DC04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14:paraId="37F5E2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E228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1CC8D36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Python, Java,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14:paraId="63FC8B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CC20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DE90165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14:paraId="13899F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5CBDE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B3EBC05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14:paraId="64D78DD9">
      <w:pPr>
        <w:spacing w:after="0"/>
        <w:ind w:left="120"/>
      </w:pPr>
    </w:p>
    <w:p w14:paraId="17753CC6">
      <w:p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1"/>
    <w:p w14:paraId="4735B6E4">
      <w:pPr>
        <w:spacing w:before="199" w:after="199"/>
        <w:ind w:left="120"/>
      </w:pPr>
      <w:bookmarkStart w:id="12" w:name="block-98386845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29662F98">
      <w:pPr>
        <w:spacing w:before="199" w:after="199"/>
        <w:ind w:left="120"/>
      </w:pPr>
    </w:p>
    <w:p w14:paraId="7A58A12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236A54DB">
      <w:pPr>
        <w:spacing w:after="0"/>
        <w:ind w:left="120"/>
      </w:pPr>
    </w:p>
    <w:tbl>
      <w:tblPr>
        <w:tblStyle w:val="7"/>
        <w:tblW w:w="0" w:type="auto"/>
        <w:tblInd w:w="144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8399"/>
      </w:tblGrid>
      <w:tr w14:paraId="0B9BD4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F77F4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900B4C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28A26E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9F357C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33CB229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14:paraId="3AC4FB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4AF672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A51DB8D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14:paraId="21DA1A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DB19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E456AE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</w:t>
            </w:r>
          </w:p>
        </w:tc>
      </w:tr>
      <w:tr w14:paraId="558344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FD79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B68EEC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14:paraId="75B9A6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E8F433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3551688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14:paraId="3EA006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35EAB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7C3A76A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Информация, данные и знания. Универсальность дискретного представления информации. Двоичное кодирование</w:t>
            </w:r>
          </w:p>
        </w:tc>
      </w:tr>
      <w:tr w14:paraId="4E97F7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22D3E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5CE764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Равномерные и неравномерные коды. Условие Фано</w:t>
            </w:r>
          </w:p>
        </w:tc>
      </w:tr>
      <w:tr w14:paraId="6F80AF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CC948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67DB51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14:paraId="1F537B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2A5AE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D7708E6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</w:t>
            </w:r>
          </w:p>
        </w:tc>
      </w:tr>
      <w:tr w14:paraId="421BD3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30E8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5A54560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Системы. Компоненты системы и их взаимодействие. Системы управления. Управление как информационный процесс. Обратная связь</w:t>
            </w:r>
          </w:p>
        </w:tc>
      </w:tr>
      <w:tr w14:paraId="0D82BF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E15B78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9086F7E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P-ичной системы счисления в десятичную. Алгоритм перевода конечной P-ичной дроби в десятичную. Алгоритм перевода целого числа из десятичной системы счисления в P-ичную.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</w:t>
            </w:r>
          </w:p>
        </w:tc>
      </w:tr>
      <w:tr w14:paraId="29166C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228E52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39FD779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целых и вещественных чисел в памяти компьютера</w:t>
            </w:r>
          </w:p>
        </w:tc>
      </w:tr>
      <w:tr w14:paraId="73C8F0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34502B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8A8F736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текстов. Кодировка ASCII. Однобайтные кодировки. Стандарт UNICODE. Кодировка UTF-8. Определение информационного объёма текстовых сообщений</w:t>
            </w:r>
          </w:p>
        </w:tc>
      </w:tr>
      <w:tr w14:paraId="0F74F0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F368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0A9577D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14:paraId="3D3E7F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0E3105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BBAE881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14:paraId="7B2A00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EDD622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59B192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14:paraId="2C1FA7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7F7F3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C177C0D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</w:t>
            </w:r>
          </w:p>
        </w:tc>
      </w:tr>
    </w:tbl>
    <w:p w14:paraId="5886964E">
      <w:pPr>
        <w:spacing w:after="0"/>
        <w:ind w:left="120"/>
      </w:pPr>
    </w:p>
    <w:p w14:paraId="78C3CFB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501AF28B">
      <w:pPr>
        <w:spacing w:after="0"/>
        <w:ind w:left="120"/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8638"/>
      </w:tblGrid>
      <w:tr w14:paraId="1078F3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41E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73A8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4F271B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B21338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B714168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14:paraId="14B59B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74305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49BA99F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</w:t>
            </w:r>
          </w:p>
        </w:tc>
      </w:tr>
      <w:tr w14:paraId="5BA451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4DBE7B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2C91500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14:paraId="26A909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EA910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9C4D014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Графическое представление данных (схемы, таблицы, графики)</w:t>
            </w:r>
          </w:p>
        </w:tc>
      </w:tr>
      <w:tr w14:paraId="3A3638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EF3C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B7CF4C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14:paraId="32822E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2304F5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F42EFAC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14:paraId="51C2E1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36BF0C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0C0DB8B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14:paraId="624B00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D04D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A0F96E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14:paraId="601B3F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C4111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53D1506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Этапы решения задач на компьютере. Язык программирования (Паскаль, Python, Java, C++, C#).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14:paraId="0C50E1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2565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8E6BBD6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14:paraId="7AA641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1ACA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C138F9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14:paraId="444D0E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E56DD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CAFDFA7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Подпрограммы</w:t>
            </w:r>
          </w:p>
        </w:tc>
      </w:tr>
      <w:tr w14:paraId="2F7513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BCA7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6457F5C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14:paraId="365896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860D9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606541F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14:paraId="07CBB4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A23518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B58282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14:paraId="352C11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9171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B0D065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14:paraId="24EB14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C975F1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D7B47DE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Численное решение уравнений с помощью подбора параметра</w:t>
            </w:r>
          </w:p>
        </w:tc>
      </w:tr>
      <w:tr w14:paraId="77C57D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206D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F5F7A90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Запросы к многотабличным базам данных</w:t>
            </w:r>
          </w:p>
        </w:tc>
      </w:tr>
    </w:tbl>
    <w:p w14:paraId="6E6BC935">
      <w:p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2"/>
    <w:p w14:paraId="4BA7475C">
      <w:pPr>
        <w:spacing w:after="0"/>
        <w:ind w:left="120"/>
      </w:pPr>
      <w:bookmarkStart w:id="13" w:name="block-98386846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1A2EFC1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4A6997F">
      <w:pPr>
        <w:spacing w:after="0" w:line="480" w:lineRule="auto"/>
        <w:ind w:left="120"/>
      </w:pPr>
    </w:p>
    <w:p w14:paraId="5A854405">
      <w:pPr>
        <w:spacing w:after="0" w:line="480" w:lineRule="auto"/>
        <w:ind w:left="120"/>
      </w:pPr>
    </w:p>
    <w:p w14:paraId="3DE5773B">
      <w:pPr>
        <w:spacing w:after="0"/>
        <w:ind w:left="120"/>
      </w:pPr>
    </w:p>
    <w:p w14:paraId="4215BFF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4D546844">
      <w:pPr>
        <w:spacing w:after="0" w:line="480" w:lineRule="auto"/>
        <w:ind w:left="120"/>
      </w:pPr>
    </w:p>
    <w:p w14:paraId="796A2A53">
      <w:pPr>
        <w:spacing w:after="0"/>
        <w:ind w:left="120"/>
      </w:pPr>
    </w:p>
    <w:p w14:paraId="047CC97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3407134C">
      <w:pPr>
        <w:spacing w:after="0" w:line="480" w:lineRule="auto"/>
        <w:ind w:left="120"/>
      </w:pPr>
    </w:p>
    <w:p w14:paraId="186947C2">
      <w:pPr>
        <w:spacing w:after="0"/>
        <w:ind w:left="135"/>
        <w:rPr>
          <w:rFonts w:ascii="Times New Roman" w:hAnsi="Times New Roman"/>
          <w:color w:val="0000FF"/>
          <w:u w:val="single"/>
        </w:rPr>
      </w:pPr>
      <w:r>
        <w:rPr>
          <w:rFonts w:ascii="Times New Roman" w:hAnsi="Times New Roman"/>
          <w:color w:val="000000"/>
          <w:sz w:val="24"/>
        </w:rPr>
        <w:t xml:space="preserve">Библиотека ЦОК </w:t>
      </w:r>
      <w:r>
        <w:fldChar w:fldCharType="begin"/>
      </w:r>
      <w:r>
        <w:instrText xml:space="preserve"> HYPERLINK "https://m.edsoo.ru/7f418516" \h </w:instrText>
      </w:r>
      <w:r>
        <w:fldChar w:fldCharType="separate"/>
      </w:r>
      <w:r>
        <w:rPr>
          <w:rFonts w:ascii="Times New Roman" w:hAnsi="Times New Roman"/>
          <w:color w:val="0000FF"/>
          <w:u w:val="single"/>
        </w:rPr>
        <w:t>https://m.edsoo.ru/7f418516</w:t>
      </w:r>
      <w:r>
        <w:rPr>
          <w:rFonts w:ascii="Times New Roman" w:hAnsi="Times New Roman"/>
          <w:color w:val="0000FF"/>
          <w:u w:val="single"/>
        </w:rPr>
        <w:fldChar w:fldCharType="end"/>
      </w:r>
    </w:p>
    <w:p w14:paraId="38A5BD12">
      <w:pPr>
        <w:spacing w:after="0"/>
        <w:ind w:left="135"/>
        <w:rPr>
          <w:rFonts w:ascii="Times New Roman" w:hAnsi="Times New Roman"/>
        </w:rPr>
      </w:pPr>
      <w:r>
        <w:rPr>
          <w:rFonts w:ascii="Times New Roman" w:hAnsi="Times New Roman"/>
        </w:rPr>
        <w:t>Яндекс учебник</w:t>
      </w:r>
    </w:p>
    <w:p w14:paraId="4F10D026">
      <w:pPr>
        <w:spacing w:after="0"/>
        <w:ind w:left="135"/>
      </w:pPr>
      <w:r>
        <w:fldChar w:fldCharType="begin"/>
      </w:r>
      <w:r>
        <w:instrText xml:space="preserve"> HYPERLINK "https://education.yandex.ru/" </w:instrText>
      </w:r>
      <w:r>
        <w:fldChar w:fldCharType="separate"/>
      </w:r>
      <w:r>
        <w:rPr>
          <w:rStyle w:val="9"/>
        </w:rPr>
        <w:t>https://education.yandex.ru/</w:t>
      </w:r>
      <w:r>
        <w:rPr>
          <w:rStyle w:val="9"/>
        </w:rPr>
        <w:fldChar w:fldCharType="end"/>
      </w:r>
    </w:p>
    <w:p w14:paraId="2A20E812">
      <w:p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3"/>
    <w:p w14:paraId="667115CB"/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EDC"/>
    <w:rsid w:val="002F251E"/>
    <w:rsid w:val="004A2A9F"/>
    <w:rsid w:val="00584EDC"/>
    <w:rsid w:val="00823246"/>
    <w:rsid w:val="00F70082"/>
    <w:rsid w:val="2A63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Normal Indent"/>
    <w:basedOn w:val="1"/>
    <w:unhideWhenUsed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Верхний колонтитул Знак"/>
    <w:basedOn w:val="6"/>
    <w:link w:val="12"/>
    <w:qFormat/>
    <w:uiPriority w:val="99"/>
  </w:style>
  <w:style w:type="character" w:customStyle="1" w:styleId="17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8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9">
    <w:name w:val="Заголовок 3 Знак"/>
    <w:basedOn w:val="6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0">
    <w:name w:val="Заголовок 4 Знак"/>
    <w:basedOn w:val="6"/>
    <w:link w:val="5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1">
    <w:name w:val="Подзаголовок Знак"/>
    <w:basedOn w:val="6"/>
    <w:link w:val="1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2">
    <w:name w:val="Название Знак"/>
    <w:basedOn w:val="6"/>
    <w:link w:val="1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34</Pages>
  <Words>4597</Words>
  <Characters>36512</Characters>
  <Lines>388</Lines>
  <Paragraphs>109</Paragraphs>
  <TotalTime>33</TotalTime>
  <ScaleCrop>false</ScaleCrop>
  <LinksUpToDate>false</LinksUpToDate>
  <CharactersWithSpaces>40750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2026-09-09T00:12:00Z</dcterms:created>
  <dc:creator>admin</dc:creator>
  <cp:lastModifiedBy>User</cp:lastModifiedBy>
  <cp:lastPrinted>2026-09-23T08:19:09Z</cp:lastPrinted>
  <dcterms:modified xsi:type="dcterms:W3CDTF">2026-09-23T08:21:41Z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eyJoZGlkIjoiNWRiN2EzOTIwNTFkMWRjYjlhM2M2MjEwMTAzOTAyMTAifQ==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49C6C52A2BF4413481DD76D241983E54_12</vt:lpwstr>
  </property>
</Properties>
</file>