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0B9" w:rsidRPr="00B9077F" w:rsidRDefault="00B23902">
      <w:pPr>
        <w:spacing w:after="0"/>
        <w:ind w:left="120"/>
        <w:jc w:val="center"/>
        <w:rPr>
          <w:lang w:val="ru-RU"/>
        </w:rPr>
      </w:pPr>
      <w:bookmarkStart w:id="0" w:name="_GoBack"/>
      <w:r>
        <w:rPr>
          <w:noProof/>
          <w:lang w:val="ru-RU" w:eastAsia="ru-RU"/>
        </w:rPr>
        <w:drawing>
          <wp:inline distT="0" distB="0" distL="0" distR="0">
            <wp:extent cx="5940425" cy="8402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явление000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bookmarkEnd w:id="0"/>
    </w:p>
    <w:p w:rsidR="000F30B9" w:rsidRPr="00B9077F" w:rsidRDefault="000F30B9">
      <w:pPr>
        <w:spacing w:after="0"/>
        <w:ind w:left="120"/>
        <w:rPr>
          <w:lang w:val="ru-RU"/>
        </w:rPr>
      </w:pPr>
    </w:p>
    <w:p w:rsidR="000F30B9" w:rsidRPr="00B9077F" w:rsidRDefault="000F30B9">
      <w:pPr>
        <w:rPr>
          <w:lang w:val="ru-RU"/>
        </w:rPr>
        <w:sectPr w:rsidR="000F30B9" w:rsidRPr="00B9077F">
          <w:pgSz w:w="11906" w:h="16383"/>
          <w:pgMar w:top="1134" w:right="850" w:bottom="1134" w:left="1701" w:header="720" w:footer="720" w:gutter="0"/>
          <w:cols w:space="720"/>
        </w:sectPr>
      </w:pPr>
      <w:bookmarkStart w:id="1" w:name="block-99431534"/>
    </w:p>
    <w:p w:rsidR="000F30B9" w:rsidRPr="00B9077F" w:rsidRDefault="005F0482">
      <w:pPr>
        <w:spacing w:after="0" w:line="264" w:lineRule="auto"/>
        <w:ind w:firstLine="600"/>
        <w:jc w:val="both"/>
        <w:rPr>
          <w:lang w:val="ru-RU"/>
        </w:rPr>
      </w:pPr>
      <w:bookmarkStart w:id="2" w:name="block-99431535"/>
      <w:bookmarkEnd w:id="1"/>
      <w:r w:rsidRPr="00B9077F">
        <w:rPr>
          <w:rFonts w:ascii="Times New Roman" w:hAnsi="Times New Roman"/>
          <w:b/>
          <w:color w:val="000000"/>
          <w:sz w:val="28"/>
          <w:lang w:val="ru-RU"/>
        </w:rPr>
        <w:lastRenderedPageBreak/>
        <w:t>ПОЯСНИТЕЛЬНАЯ ЗАПИСКА</w:t>
      </w:r>
    </w:p>
    <w:p w:rsidR="000F30B9" w:rsidRPr="00B9077F" w:rsidRDefault="005F0482">
      <w:pPr>
        <w:spacing w:after="0" w:line="264" w:lineRule="auto"/>
        <w:ind w:firstLine="600"/>
        <w:jc w:val="both"/>
        <w:rPr>
          <w:lang w:val="ru-RU"/>
        </w:rPr>
      </w:pPr>
      <w:r w:rsidRPr="00B9077F">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0F30B9" w:rsidRPr="00B9077F" w:rsidRDefault="005F0482">
      <w:pPr>
        <w:spacing w:after="0" w:line="264" w:lineRule="auto"/>
        <w:ind w:firstLine="600"/>
        <w:jc w:val="both"/>
        <w:rPr>
          <w:lang w:val="ru-RU"/>
        </w:rPr>
      </w:pPr>
      <w:r w:rsidRPr="00B9077F">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B9077F">
        <w:rPr>
          <w:rFonts w:ascii="Times New Roman" w:hAnsi="Times New Roman"/>
          <w:color w:val="000000"/>
          <w:sz w:val="28"/>
          <w:lang w:val="ru-RU"/>
        </w:rPr>
        <w:t>обучающимися</w:t>
      </w:r>
      <w:proofErr w:type="gramEnd"/>
      <w:r w:rsidRPr="00B9077F">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0F30B9" w:rsidRPr="00B9077F" w:rsidRDefault="005F0482">
      <w:pPr>
        <w:spacing w:after="0"/>
        <w:ind w:firstLine="600"/>
        <w:jc w:val="both"/>
        <w:rPr>
          <w:lang w:val="ru-RU"/>
        </w:rPr>
      </w:pPr>
      <w:r w:rsidRPr="00B9077F">
        <w:rPr>
          <w:rFonts w:ascii="Times New Roman" w:hAnsi="Times New Roman"/>
          <w:b/>
          <w:color w:val="000000"/>
          <w:sz w:val="28"/>
          <w:lang w:val="ru-RU"/>
        </w:rPr>
        <w:t>Программа ОБЗР обеспечивает:</w:t>
      </w:r>
    </w:p>
    <w:p w:rsidR="000F30B9" w:rsidRPr="00B9077F" w:rsidRDefault="005F0482">
      <w:pPr>
        <w:spacing w:after="0"/>
        <w:ind w:firstLine="600"/>
        <w:jc w:val="both"/>
        <w:rPr>
          <w:lang w:val="ru-RU"/>
        </w:rPr>
      </w:pPr>
      <w:r w:rsidRPr="00B9077F">
        <w:rPr>
          <w:rFonts w:ascii="Times New Roman" w:hAnsi="Times New Roman"/>
          <w:color w:val="000000"/>
          <w:sz w:val="28"/>
          <w:lang w:val="ru-RU"/>
        </w:rPr>
        <w:t xml:space="preserve">ясное понимание </w:t>
      </w:r>
      <w:proofErr w:type="gramStart"/>
      <w:r w:rsidRPr="00B9077F">
        <w:rPr>
          <w:rFonts w:ascii="Times New Roman" w:hAnsi="Times New Roman"/>
          <w:color w:val="000000"/>
          <w:sz w:val="28"/>
          <w:lang w:val="ru-RU"/>
        </w:rPr>
        <w:t>обучающимися</w:t>
      </w:r>
      <w:proofErr w:type="gramEnd"/>
      <w:r w:rsidRPr="00B9077F">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0F30B9" w:rsidRPr="00B9077F" w:rsidRDefault="005F0482">
      <w:pPr>
        <w:spacing w:after="0"/>
        <w:ind w:firstLine="600"/>
        <w:jc w:val="both"/>
        <w:rPr>
          <w:lang w:val="ru-RU"/>
        </w:rPr>
      </w:pPr>
      <w:r w:rsidRPr="00B9077F">
        <w:rPr>
          <w:rFonts w:ascii="Times New Roman" w:hAnsi="Times New Roman"/>
          <w:color w:val="000000"/>
          <w:sz w:val="28"/>
          <w:lang w:val="ru-RU"/>
        </w:rPr>
        <w:t xml:space="preserve">усвоение </w:t>
      </w:r>
      <w:proofErr w:type="gramStart"/>
      <w:r w:rsidRPr="00B9077F">
        <w:rPr>
          <w:rFonts w:ascii="Times New Roman" w:hAnsi="Times New Roman"/>
          <w:color w:val="000000"/>
          <w:sz w:val="28"/>
          <w:lang w:val="ru-RU"/>
        </w:rPr>
        <w:t>обучающимися</w:t>
      </w:r>
      <w:proofErr w:type="gramEnd"/>
      <w:r w:rsidRPr="00B9077F">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0F30B9" w:rsidRPr="00B9077F" w:rsidRDefault="005F0482">
      <w:pPr>
        <w:spacing w:after="0"/>
        <w:ind w:firstLine="600"/>
        <w:jc w:val="both"/>
        <w:rPr>
          <w:lang w:val="ru-RU"/>
        </w:rPr>
      </w:pPr>
      <w:r w:rsidRPr="00B9077F">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 xml:space="preserve">реализацию оптимального баланса </w:t>
      </w:r>
      <w:proofErr w:type="spellStart"/>
      <w:r w:rsidRPr="00B9077F">
        <w:rPr>
          <w:rFonts w:ascii="Times New Roman" w:hAnsi="Times New Roman"/>
          <w:color w:val="000000"/>
          <w:sz w:val="28"/>
          <w:lang w:val="ru-RU"/>
        </w:rPr>
        <w:t>межпредметных</w:t>
      </w:r>
      <w:proofErr w:type="spellEnd"/>
      <w:r w:rsidRPr="00B9077F">
        <w:rPr>
          <w:rFonts w:ascii="Times New Roman" w:hAnsi="Times New Roman"/>
          <w:color w:val="000000"/>
          <w:sz w:val="28"/>
          <w:lang w:val="ru-RU"/>
        </w:rPr>
        <w:t xml:space="preserve"> связей и их </w:t>
      </w:r>
      <w:proofErr w:type="gramStart"/>
      <w:r w:rsidRPr="00B9077F">
        <w:rPr>
          <w:rFonts w:ascii="Times New Roman" w:hAnsi="Times New Roman"/>
          <w:color w:val="000000"/>
          <w:sz w:val="28"/>
          <w:lang w:val="ru-RU"/>
        </w:rPr>
        <w:t>разумное</w:t>
      </w:r>
      <w:proofErr w:type="gramEnd"/>
      <w:r w:rsidRPr="00B9077F">
        <w:rPr>
          <w:rFonts w:ascii="Times New Roman" w:hAnsi="Times New Roman"/>
          <w:color w:val="000000"/>
          <w:sz w:val="28"/>
          <w:lang w:val="ru-RU"/>
        </w:rPr>
        <w:t xml:space="preserve"> </w:t>
      </w:r>
      <w:proofErr w:type="spellStart"/>
      <w:r w:rsidRPr="00B9077F">
        <w:rPr>
          <w:rFonts w:ascii="Times New Roman" w:hAnsi="Times New Roman"/>
          <w:color w:val="000000"/>
          <w:sz w:val="28"/>
          <w:lang w:val="ru-RU"/>
        </w:rPr>
        <w:t>взаимодополнение</w:t>
      </w:r>
      <w:proofErr w:type="spellEnd"/>
      <w:r w:rsidRPr="00B9077F">
        <w:rPr>
          <w:rFonts w:ascii="Times New Roman" w:hAnsi="Times New Roman"/>
          <w:color w:val="000000"/>
          <w:sz w:val="28"/>
          <w:lang w:val="ru-RU"/>
        </w:rPr>
        <w:t>, способствующее формированию практических умений и навыков.</w:t>
      </w:r>
    </w:p>
    <w:p w:rsidR="000F30B9" w:rsidRPr="00B9077F" w:rsidRDefault="005F0482">
      <w:pPr>
        <w:spacing w:after="0"/>
        <w:ind w:firstLine="600"/>
        <w:jc w:val="both"/>
        <w:rPr>
          <w:lang w:val="ru-RU"/>
        </w:rPr>
      </w:pPr>
      <w:r w:rsidRPr="00B9077F">
        <w:rPr>
          <w:rFonts w:ascii="Times New Roman" w:hAnsi="Times New Roman"/>
          <w:color w:val="000000"/>
          <w:sz w:val="28"/>
          <w:lang w:val="ru-RU"/>
        </w:rPr>
        <w:t xml:space="preserve">В программе ОБЗР </w:t>
      </w:r>
      <w:r w:rsidRPr="00B9077F">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B9077F">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0F30B9" w:rsidRPr="00B9077F" w:rsidRDefault="005F0482">
      <w:pPr>
        <w:spacing w:after="0"/>
        <w:ind w:firstLine="600"/>
        <w:jc w:val="both"/>
        <w:rPr>
          <w:lang w:val="ru-RU"/>
        </w:rPr>
      </w:pPr>
      <w:r w:rsidRPr="00B9077F">
        <w:rPr>
          <w:rFonts w:ascii="Times New Roman" w:hAnsi="Times New Roman"/>
          <w:color w:val="000000"/>
          <w:sz w:val="28"/>
          <w:lang w:val="ru-RU"/>
        </w:rPr>
        <w:t>1) учебный курс «Начальная военная подготовка»;</w:t>
      </w:r>
    </w:p>
    <w:p w:rsidR="000F30B9" w:rsidRPr="00B9077F" w:rsidRDefault="005F0482">
      <w:pPr>
        <w:spacing w:after="0"/>
        <w:ind w:firstLine="600"/>
        <w:jc w:val="both"/>
        <w:rPr>
          <w:lang w:val="ru-RU"/>
        </w:rPr>
      </w:pPr>
      <w:r w:rsidRPr="00B9077F">
        <w:rPr>
          <w:rFonts w:ascii="Times New Roman" w:hAnsi="Times New Roman"/>
          <w:color w:val="000000"/>
          <w:sz w:val="28"/>
          <w:lang w:val="ru-RU"/>
        </w:rPr>
        <w:t>2) учебный курс «Безопасность жизнедеятельности».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B9077F">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0F30B9" w:rsidRPr="00B9077F" w:rsidRDefault="005F0482">
      <w:pPr>
        <w:spacing w:after="0"/>
        <w:ind w:firstLine="600"/>
        <w:jc w:val="both"/>
        <w:rPr>
          <w:lang w:val="ru-RU"/>
        </w:rPr>
      </w:pPr>
      <w:r w:rsidRPr="00B9077F">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0F30B9" w:rsidRPr="00B9077F" w:rsidRDefault="005F0482">
      <w:pPr>
        <w:spacing w:after="0"/>
        <w:ind w:firstLine="600"/>
        <w:jc w:val="both"/>
        <w:rPr>
          <w:lang w:val="ru-RU"/>
        </w:rPr>
      </w:pPr>
      <w:r w:rsidRPr="00B9077F">
        <w:rPr>
          <w:rFonts w:ascii="Times New Roman" w:hAnsi="Times New Roman"/>
          <w:color w:val="000000"/>
          <w:sz w:val="28"/>
          <w:lang w:val="ru-RU"/>
        </w:rPr>
        <w:t>- военное положение;</w:t>
      </w:r>
    </w:p>
    <w:p w:rsidR="000F30B9" w:rsidRPr="00B9077F" w:rsidRDefault="005F0482">
      <w:pPr>
        <w:spacing w:after="0"/>
        <w:ind w:firstLine="600"/>
        <w:jc w:val="both"/>
        <w:rPr>
          <w:lang w:val="ru-RU"/>
        </w:rPr>
      </w:pPr>
      <w:r w:rsidRPr="00B9077F">
        <w:rPr>
          <w:rFonts w:ascii="Times New Roman" w:hAnsi="Times New Roman"/>
          <w:color w:val="000000"/>
          <w:sz w:val="28"/>
          <w:lang w:val="ru-RU"/>
        </w:rPr>
        <w:t>- боевые действия;</w:t>
      </w:r>
    </w:p>
    <w:p w:rsidR="000F30B9" w:rsidRPr="00B9077F" w:rsidRDefault="005F0482">
      <w:pPr>
        <w:spacing w:after="0"/>
        <w:ind w:firstLine="600"/>
        <w:jc w:val="both"/>
        <w:rPr>
          <w:lang w:val="ru-RU"/>
        </w:rPr>
      </w:pPr>
      <w:r w:rsidRPr="00B9077F">
        <w:rPr>
          <w:rFonts w:ascii="Times New Roman" w:hAnsi="Times New Roman"/>
          <w:color w:val="000000"/>
          <w:sz w:val="28"/>
          <w:lang w:val="ru-RU"/>
        </w:rPr>
        <w:t>- террористическая опасность;</w:t>
      </w:r>
    </w:p>
    <w:p w:rsidR="000F30B9" w:rsidRPr="00B9077F" w:rsidRDefault="005F0482">
      <w:pPr>
        <w:spacing w:after="0"/>
        <w:ind w:firstLine="600"/>
        <w:jc w:val="both"/>
        <w:rPr>
          <w:lang w:val="ru-RU"/>
        </w:rPr>
      </w:pPr>
      <w:r w:rsidRPr="00B9077F">
        <w:rPr>
          <w:rFonts w:ascii="Times New Roman" w:hAnsi="Times New Roman"/>
          <w:color w:val="000000"/>
          <w:sz w:val="28"/>
          <w:lang w:val="ru-RU"/>
        </w:rPr>
        <w:t>- помещения и бытовые условия;</w:t>
      </w:r>
    </w:p>
    <w:p w:rsidR="000F30B9" w:rsidRPr="00B9077F" w:rsidRDefault="005F0482">
      <w:pPr>
        <w:spacing w:after="0"/>
        <w:ind w:firstLine="600"/>
        <w:jc w:val="both"/>
        <w:rPr>
          <w:lang w:val="ru-RU"/>
        </w:rPr>
      </w:pPr>
      <w:r w:rsidRPr="00B9077F">
        <w:rPr>
          <w:rFonts w:ascii="Times New Roman" w:hAnsi="Times New Roman"/>
          <w:color w:val="000000"/>
          <w:sz w:val="28"/>
          <w:lang w:val="ru-RU"/>
        </w:rPr>
        <w:t>- улица и общественные места;</w:t>
      </w:r>
    </w:p>
    <w:p w:rsidR="000F30B9" w:rsidRPr="00B9077F" w:rsidRDefault="005F0482">
      <w:pPr>
        <w:spacing w:after="0"/>
        <w:ind w:firstLine="600"/>
        <w:jc w:val="both"/>
        <w:rPr>
          <w:lang w:val="ru-RU"/>
        </w:rPr>
      </w:pPr>
      <w:r w:rsidRPr="00B9077F">
        <w:rPr>
          <w:rFonts w:ascii="Times New Roman" w:hAnsi="Times New Roman"/>
          <w:color w:val="000000"/>
          <w:sz w:val="28"/>
          <w:lang w:val="ru-RU"/>
        </w:rPr>
        <w:t>- природные условия;</w:t>
      </w:r>
    </w:p>
    <w:p w:rsidR="000F30B9" w:rsidRPr="00B9077F" w:rsidRDefault="005F0482">
      <w:pPr>
        <w:spacing w:after="0"/>
        <w:ind w:firstLine="600"/>
        <w:jc w:val="both"/>
        <w:rPr>
          <w:lang w:val="ru-RU"/>
        </w:rPr>
      </w:pPr>
      <w:r w:rsidRPr="00B9077F">
        <w:rPr>
          <w:rFonts w:ascii="Times New Roman" w:hAnsi="Times New Roman"/>
          <w:color w:val="000000"/>
          <w:sz w:val="28"/>
          <w:lang w:val="ru-RU"/>
        </w:rPr>
        <w:t>- коммуникационные связи и каналы;</w:t>
      </w:r>
    </w:p>
    <w:p w:rsidR="000F30B9" w:rsidRPr="00B9077F" w:rsidRDefault="005F0482">
      <w:pPr>
        <w:spacing w:after="0"/>
        <w:ind w:firstLine="600"/>
        <w:jc w:val="both"/>
        <w:rPr>
          <w:lang w:val="ru-RU"/>
        </w:rPr>
      </w:pPr>
      <w:r w:rsidRPr="00B9077F">
        <w:rPr>
          <w:rFonts w:ascii="Times New Roman" w:hAnsi="Times New Roman"/>
          <w:color w:val="000000"/>
          <w:sz w:val="28"/>
          <w:lang w:val="ru-RU"/>
        </w:rPr>
        <w:t>- физическое и психическое здоровье;</w:t>
      </w:r>
    </w:p>
    <w:p w:rsidR="000F30B9" w:rsidRPr="00B9077F" w:rsidRDefault="005F0482">
      <w:pPr>
        <w:spacing w:after="0"/>
        <w:ind w:firstLine="600"/>
        <w:jc w:val="both"/>
        <w:rPr>
          <w:lang w:val="ru-RU"/>
        </w:rPr>
      </w:pPr>
      <w:r w:rsidRPr="00B9077F">
        <w:rPr>
          <w:rFonts w:ascii="Times New Roman" w:hAnsi="Times New Roman"/>
          <w:color w:val="000000"/>
          <w:sz w:val="28"/>
          <w:lang w:val="ru-RU"/>
        </w:rPr>
        <w:t>- социальное взаимодействие и другие.</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0F30B9" w:rsidRPr="00B9077F" w:rsidRDefault="005F0482">
      <w:pPr>
        <w:spacing w:after="0"/>
        <w:ind w:firstLine="600"/>
        <w:jc w:val="both"/>
        <w:rPr>
          <w:lang w:val="ru-RU"/>
        </w:rPr>
      </w:pPr>
      <w:proofErr w:type="gramStart"/>
      <w:r w:rsidRPr="00B9077F">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B9077F">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0F30B9" w:rsidRPr="00B9077F" w:rsidRDefault="005F0482">
      <w:pPr>
        <w:spacing w:after="0"/>
        <w:ind w:firstLine="600"/>
        <w:jc w:val="both"/>
        <w:rPr>
          <w:lang w:val="ru-RU"/>
        </w:rPr>
      </w:pPr>
      <w:r w:rsidRPr="00B9077F">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B9077F">
        <w:rPr>
          <w:rFonts w:ascii="Times New Roman" w:hAnsi="Times New Roman"/>
          <w:color w:val="000000"/>
          <w:sz w:val="28"/>
          <w:lang w:val="ru-RU"/>
        </w:rPr>
        <w:t xml:space="preserve">Стратегия национальной безопасности Российской Федерации, </w:t>
      </w:r>
      <w:r w:rsidRPr="00B9077F">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0F30B9" w:rsidRPr="00B9077F" w:rsidRDefault="005F0482">
      <w:pPr>
        <w:spacing w:after="0"/>
        <w:ind w:firstLine="600"/>
        <w:jc w:val="both"/>
        <w:rPr>
          <w:lang w:val="ru-RU"/>
        </w:rPr>
      </w:pPr>
      <w:r w:rsidRPr="00B9077F">
        <w:rPr>
          <w:rFonts w:ascii="Times New Roman" w:hAnsi="Times New Roman"/>
          <w:color w:val="000000"/>
          <w:sz w:val="28"/>
          <w:lang w:val="ru-RU"/>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B9077F">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0F30B9" w:rsidRPr="00B9077F" w:rsidRDefault="005F0482">
      <w:pPr>
        <w:spacing w:after="0"/>
        <w:ind w:firstLine="600"/>
        <w:jc w:val="both"/>
        <w:rPr>
          <w:lang w:val="ru-RU"/>
        </w:rPr>
      </w:pPr>
      <w:r w:rsidRPr="00B9077F">
        <w:rPr>
          <w:rFonts w:ascii="Times New Roman" w:hAnsi="Times New Roman"/>
          <w:color w:val="000000"/>
          <w:sz w:val="28"/>
          <w:lang w:val="ru-RU"/>
        </w:rPr>
        <w:t>ОБЗР является обязательным для изучения на уровне основного общего образования.</w:t>
      </w:r>
    </w:p>
    <w:p w:rsidR="000F30B9" w:rsidRPr="00B9077F" w:rsidRDefault="005F0482">
      <w:pPr>
        <w:spacing w:after="0"/>
        <w:ind w:firstLine="600"/>
        <w:jc w:val="both"/>
        <w:rPr>
          <w:lang w:val="ru-RU"/>
        </w:rPr>
      </w:pPr>
      <w:proofErr w:type="gramStart"/>
      <w:r w:rsidRPr="00B9077F">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B9077F">
        <w:rPr>
          <w:rFonts w:ascii="Times New Roman" w:hAnsi="Times New Roman"/>
          <w:color w:val="000000"/>
          <w:sz w:val="28"/>
          <w:lang w:val="ru-RU"/>
        </w:rPr>
        <w:t>нейтрализовывать</w:t>
      </w:r>
      <w:proofErr w:type="spellEnd"/>
      <w:r w:rsidRPr="00B9077F">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B9077F">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B9077F">
        <w:rPr>
          <w:rFonts w:ascii="Times New Roman" w:hAnsi="Times New Roman"/>
          <w:color w:val="000000"/>
          <w:sz w:val="28"/>
          <w:lang w:val="ru-RU"/>
        </w:rPr>
        <w:t>обучающихся</w:t>
      </w:r>
      <w:proofErr w:type="gramEnd"/>
      <w:r w:rsidRPr="00B9077F">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B9077F">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0F30B9" w:rsidRPr="00B9077F" w:rsidRDefault="005F0482">
      <w:pPr>
        <w:spacing w:after="0"/>
        <w:ind w:firstLine="600"/>
        <w:jc w:val="both"/>
        <w:rPr>
          <w:lang w:val="ru-RU"/>
        </w:rPr>
      </w:pPr>
      <w:r w:rsidRPr="00B9077F">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0F30B9" w:rsidRPr="00B9077F" w:rsidRDefault="005F0482">
      <w:pPr>
        <w:spacing w:after="0"/>
        <w:ind w:firstLine="600"/>
        <w:jc w:val="both"/>
        <w:rPr>
          <w:lang w:val="ru-RU"/>
        </w:rPr>
      </w:pPr>
      <w:proofErr w:type="spellStart"/>
      <w:r w:rsidRPr="00B9077F">
        <w:rPr>
          <w:rFonts w:ascii="Times New Roman" w:hAnsi="Times New Roman"/>
          <w:color w:val="000000"/>
          <w:sz w:val="28"/>
          <w:lang w:val="ru-RU"/>
        </w:rPr>
        <w:t>сформированность</w:t>
      </w:r>
      <w:proofErr w:type="spellEnd"/>
      <w:r w:rsidRPr="00B9077F">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0F30B9" w:rsidRPr="00B9077F" w:rsidRDefault="005F0482">
      <w:pPr>
        <w:spacing w:after="0"/>
        <w:ind w:firstLine="600"/>
        <w:jc w:val="both"/>
        <w:rPr>
          <w:lang w:val="ru-RU"/>
        </w:rPr>
      </w:pPr>
      <w:r w:rsidRPr="00B9077F">
        <w:rPr>
          <w:rFonts w:ascii="Times New Roman" w:hAnsi="Times New Roman"/>
          <w:b/>
          <w:color w:val="000000"/>
          <w:sz w:val="28"/>
          <w:lang w:val="ru-RU"/>
        </w:rPr>
        <w:t>МЕСТО ПРЕДМЕТА В УЧЕБНОМ ПЛАНЕ</w:t>
      </w:r>
    </w:p>
    <w:p w:rsidR="000F30B9" w:rsidRPr="00B9077F" w:rsidRDefault="005F0482">
      <w:pPr>
        <w:spacing w:after="0"/>
        <w:ind w:firstLine="600"/>
        <w:jc w:val="both"/>
        <w:rPr>
          <w:lang w:val="ru-RU"/>
        </w:rPr>
      </w:pPr>
      <w:proofErr w:type="gramStart"/>
      <w:r w:rsidRPr="00B9077F">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0F30B9" w:rsidRPr="00B9077F" w:rsidRDefault="005F0482">
      <w:pPr>
        <w:spacing w:after="0"/>
        <w:ind w:firstLine="600"/>
        <w:jc w:val="both"/>
        <w:rPr>
          <w:lang w:val="ru-RU"/>
        </w:rPr>
      </w:pPr>
      <w:r w:rsidRPr="00B9077F">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0F30B9" w:rsidRPr="00B9077F" w:rsidRDefault="005F0482">
      <w:pPr>
        <w:spacing w:after="0"/>
        <w:ind w:firstLine="600"/>
        <w:jc w:val="both"/>
        <w:rPr>
          <w:lang w:val="ru-RU"/>
        </w:rPr>
      </w:pPr>
      <w:r w:rsidRPr="00B9077F">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0F30B9" w:rsidRPr="00B9077F" w:rsidRDefault="000F30B9">
      <w:pPr>
        <w:rPr>
          <w:lang w:val="ru-RU"/>
        </w:rPr>
        <w:sectPr w:rsidR="000F30B9" w:rsidRPr="00B9077F">
          <w:pgSz w:w="11906" w:h="16383"/>
          <w:pgMar w:top="1134" w:right="850" w:bottom="1134" w:left="1701" w:header="720" w:footer="720" w:gutter="0"/>
          <w:cols w:space="720"/>
        </w:sectPr>
      </w:pPr>
    </w:p>
    <w:p w:rsidR="000F30B9" w:rsidRPr="00B9077F" w:rsidRDefault="005F0482">
      <w:pPr>
        <w:spacing w:after="0" w:line="264" w:lineRule="auto"/>
        <w:ind w:left="120"/>
        <w:jc w:val="both"/>
        <w:rPr>
          <w:lang w:val="ru-RU"/>
        </w:rPr>
      </w:pPr>
      <w:bookmarkStart w:id="3" w:name="block-99431532"/>
      <w:bookmarkEnd w:id="2"/>
      <w:r w:rsidRPr="00B9077F">
        <w:rPr>
          <w:rFonts w:ascii="Times New Roman" w:hAnsi="Times New Roman"/>
          <w:b/>
          <w:color w:val="000000"/>
          <w:sz w:val="28"/>
          <w:lang w:val="ru-RU"/>
        </w:rPr>
        <w:lastRenderedPageBreak/>
        <w:t>СОДЕРЖАНИЕ УЧЕБНОГО ПРЕДМЕТА</w:t>
      </w:r>
    </w:p>
    <w:p w:rsidR="000F30B9" w:rsidRPr="00B9077F" w:rsidRDefault="000F30B9">
      <w:pPr>
        <w:spacing w:after="0" w:line="120" w:lineRule="auto"/>
        <w:ind w:left="120"/>
        <w:jc w:val="both"/>
        <w:rPr>
          <w:lang w:val="ru-RU"/>
        </w:rPr>
      </w:pPr>
    </w:p>
    <w:p w:rsidR="000F30B9" w:rsidRPr="00B9077F" w:rsidRDefault="005F0482">
      <w:pPr>
        <w:spacing w:after="0"/>
        <w:ind w:firstLine="600"/>
        <w:jc w:val="both"/>
        <w:rPr>
          <w:lang w:val="ru-RU"/>
        </w:rPr>
      </w:pPr>
      <w:r w:rsidRPr="00B9077F">
        <w:rPr>
          <w:rFonts w:ascii="Times New Roman" w:hAnsi="Times New Roman"/>
          <w:b/>
          <w:color w:val="000000"/>
          <w:sz w:val="28"/>
          <w:lang w:val="ru-RU"/>
        </w:rPr>
        <w:t>Учебный курс «Начальная военная подготовка»:</w:t>
      </w:r>
    </w:p>
    <w:p w:rsidR="000F30B9" w:rsidRPr="00B9077F" w:rsidRDefault="005F0482">
      <w:pPr>
        <w:spacing w:after="0"/>
        <w:ind w:firstLine="600"/>
        <w:jc w:val="both"/>
        <w:rPr>
          <w:lang w:val="ru-RU"/>
        </w:rPr>
      </w:pPr>
      <w:r w:rsidRPr="00B9077F">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чрезвычайные ситуации природного, техногенного и биолого-социального характера;</w:t>
      </w:r>
    </w:p>
    <w:p w:rsidR="000F30B9" w:rsidRPr="00B9077F" w:rsidRDefault="005F0482">
      <w:pPr>
        <w:spacing w:after="0"/>
        <w:ind w:firstLine="600"/>
        <w:jc w:val="both"/>
        <w:rPr>
          <w:lang w:val="ru-RU"/>
        </w:rPr>
      </w:pPr>
      <w:r w:rsidRPr="00B9077F">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история возникновения и развития Вооруженных Сил Российской Федерации;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этапы становления современных Вооруженных Сил Российской Федерации;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основные направления подготовки к военной службе;</w:t>
      </w:r>
    </w:p>
    <w:p w:rsidR="000F30B9" w:rsidRPr="00B9077F" w:rsidRDefault="005F0482">
      <w:pPr>
        <w:spacing w:after="0"/>
        <w:ind w:firstLine="600"/>
        <w:jc w:val="both"/>
        <w:rPr>
          <w:lang w:val="ru-RU"/>
        </w:rPr>
      </w:pPr>
      <w:r w:rsidRPr="00B9077F">
        <w:rPr>
          <w:rFonts w:ascii="Times New Roman" w:hAnsi="Times New Roman"/>
          <w:color w:val="000000"/>
          <w:sz w:val="28"/>
          <w:lang w:val="ru-RU"/>
        </w:rPr>
        <w:t>организационная структура Вооруженных Сил Российской Федерации;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функции и основные задачи современных Вооруженных Сил Российской Федерации;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особенности видов и родов войск Вооруженных Сил Российской Федерации;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воинские символы современных Вооруженных Сил Российской Федерации;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0F30B9" w:rsidRPr="00B9077F" w:rsidRDefault="005F0482">
      <w:pPr>
        <w:spacing w:after="0"/>
        <w:ind w:firstLine="600"/>
        <w:jc w:val="both"/>
        <w:rPr>
          <w:lang w:val="ru-RU"/>
        </w:rPr>
      </w:pPr>
      <w:r w:rsidRPr="00B9077F">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0F30B9" w:rsidRPr="00B9077F" w:rsidRDefault="005F0482">
      <w:pPr>
        <w:spacing w:after="0"/>
        <w:ind w:firstLine="600"/>
        <w:jc w:val="both"/>
        <w:rPr>
          <w:lang w:val="ru-RU"/>
        </w:rPr>
      </w:pPr>
      <w:r w:rsidRPr="00B9077F">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B9077F">
        <w:rPr>
          <w:rFonts w:ascii="Times New Roman" w:hAnsi="Times New Roman"/>
          <w:color w:val="000000"/>
          <w:sz w:val="28"/>
          <w:lang w:val="ru-RU"/>
        </w:rPr>
        <w:t>бронезащиты</w:t>
      </w:r>
      <w:proofErr w:type="spellEnd"/>
      <w:r w:rsidRPr="00B9077F">
        <w:rPr>
          <w:rFonts w:ascii="Times New Roman" w:hAnsi="Times New Roman"/>
          <w:color w:val="000000"/>
          <w:sz w:val="28"/>
          <w:lang w:val="ru-RU"/>
        </w:rPr>
        <w:t xml:space="preserve"> и экипировки военнослужащего;</w:t>
      </w:r>
    </w:p>
    <w:p w:rsidR="000F30B9" w:rsidRPr="00B9077F" w:rsidRDefault="005F0482">
      <w:pPr>
        <w:spacing w:after="0"/>
        <w:ind w:firstLine="600"/>
        <w:jc w:val="both"/>
        <w:rPr>
          <w:lang w:val="ru-RU"/>
        </w:rPr>
      </w:pPr>
      <w:r w:rsidRPr="00B9077F">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0F30B9" w:rsidRPr="00B9077F" w:rsidRDefault="005F0482">
      <w:pPr>
        <w:spacing w:after="0"/>
        <w:ind w:firstLine="600"/>
        <w:jc w:val="both"/>
        <w:rPr>
          <w:lang w:val="ru-RU"/>
        </w:rPr>
      </w:pPr>
      <w:r w:rsidRPr="00B9077F">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правила поведения в зоне вооруженного конфликта;</w:t>
      </w:r>
    </w:p>
    <w:p w:rsidR="000F30B9" w:rsidRPr="00B9077F" w:rsidRDefault="005F0482">
      <w:pPr>
        <w:spacing w:after="0"/>
        <w:ind w:firstLine="600"/>
        <w:jc w:val="both"/>
        <w:rPr>
          <w:lang w:val="ru-RU"/>
        </w:rPr>
      </w:pPr>
      <w:r w:rsidRPr="00B9077F">
        <w:rPr>
          <w:rFonts w:ascii="Times New Roman" w:hAnsi="Times New Roman"/>
          <w:color w:val="000000"/>
          <w:sz w:val="28"/>
          <w:lang w:val="ru-RU"/>
        </w:rPr>
        <w:t>история создания общевоинских уставов;</w:t>
      </w:r>
    </w:p>
    <w:p w:rsidR="000F30B9" w:rsidRPr="00B9077F" w:rsidRDefault="005F0482">
      <w:pPr>
        <w:spacing w:after="0"/>
        <w:ind w:firstLine="600"/>
        <w:jc w:val="both"/>
        <w:rPr>
          <w:lang w:val="ru-RU"/>
        </w:rPr>
      </w:pPr>
      <w:r w:rsidRPr="00B9077F">
        <w:rPr>
          <w:rFonts w:ascii="Times New Roman" w:hAnsi="Times New Roman"/>
          <w:color w:val="000000"/>
          <w:sz w:val="28"/>
          <w:lang w:val="ru-RU"/>
        </w:rPr>
        <w:t>этапы становления современных общевоинских уставов;</w:t>
      </w:r>
    </w:p>
    <w:p w:rsidR="000F30B9" w:rsidRPr="00B9077F" w:rsidRDefault="005F0482">
      <w:pPr>
        <w:spacing w:after="0"/>
        <w:ind w:firstLine="600"/>
        <w:jc w:val="both"/>
        <w:rPr>
          <w:lang w:val="ru-RU"/>
        </w:rPr>
      </w:pPr>
      <w:r w:rsidRPr="00B9077F">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0F30B9" w:rsidRPr="00B9077F" w:rsidRDefault="005F0482">
      <w:pPr>
        <w:spacing w:after="0"/>
        <w:ind w:firstLine="600"/>
        <w:jc w:val="both"/>
        <w:rPr>
          <w:lang w:val="ru-RU"/>
        </w:rPr>
      </w:pPr>
      <w:r w:rsidRPr="00B9077F">
        <w:rPr>
          <w:rFonts w:ascii="Times New Roman" w:hAnsi="Times New Roman"/>
          <w:color w:val="000000"/>
          <w:sz w:val="28"/>
          <w:lang w:val="ru-RU"/>
        </w:rPr>
        <w:t>сущность единоначалия;</w:t>
      </w:r>
    </w:p>
    <w:p w:rsidR="000F30B9" w:rsidRPr="00B9077F" w:rsidRDefault="005F0482">
      <w:pPr>
        <w:spacing w:after="0"/>
        <w:ind w:firstLine="600"/>
        <w:jc w:val="both"/>
        <w:rPr>
          <w:lang w:val="ru-RU"/>
        </w:rPr>
      </w:pPr>
      <w:r w:rsidRPr="00B9077F">
        <w:rPr>
          <w:rFonts w:ascii="Times New Roman" w:hAnsi="Times New Roman"/>
          <w:color w:val="000000"/>
          <w:sz w:val="28"/>
          <w:lang w:val="ru-RU"/>
        </w:rPr>
        <w:t>командиры (начальники) и подчиненные;</w:t>
      </w:r>
    </w:p>
    <w:p w:rsidR="000F30B9" w:rsidRPr="00B9077F" w:rsidRDefault="005F0482">
      <w:pPr>
        <w:spacing w:after="0"/>
        <w:ind w:firstLine="600"/>
        <w:jc w:val="both"/>
        <w:rPr>
          <w:lang w:val="ru-RU"/>
        </w:rPr>
      </w:pPr>
      <w:r w:rsidRPr="00B9077F">
        <w:rPr>
          <w:rFonts w:ascii="Times New Roman" w:hAnsi="Times New Roman"/>
          <w:color w:val="000000"/>
          <w:sz w:val="28"/>
          <w:lang w:val="ru-RU"/>
        </w:rPr>
        <w:t>старшие и младшие;</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приказ (приказание), порядок его отдачи и выполнения;</w:t>
      </w:r>
    </w:p>
    <w:p w:rsidR="000F30B9" w:rsidRPr="00B9077F" w:rsidRDefault="005F0482">
      <w:pPr>
        <w:spacing w:after="0"/>
        <w:ind w:firstLine="600"/>
        <w:jc w:val="both"/>
        <w:rPr>
          <w:lang w:val="ru-RU"/>
        </w:rPr>
      </w:pPr>
      <w:r w:rsidRPr="00B9077F">
        <w:rPr>
          <w:rFonts w:ascii="Times New Roman" w:hAnsi="Times New Roman"/>
          <w:color w:val="000000"/>
          <w:sz w:val="28"/>
          <w:lang w:val="ru-RU"/>
        </w:rPr>
        <w:t>воинские звания и военная форма одежды;</w:t>
      </w:r>
    </w:p>
    <w:p w:rsidR="000F30B9" w:rsidRPr="00B9077F" w:rsidRDefault="005F0482">
      <w:pPr>
        <w:spacing w:after="0"/>
        <w:ind w:firstLine="600"/>
        <w:jc w:val="both"/>
        <w:rPr>
          <w:lang w:val="ru-RU"/>
        </w:rPr>
      </w:pPr>
      <w:r w:rsidRPr="00B9077F">
        <w:rPr>
          <w:rFonts w:ascii="Times New Roman" w:hAnsi="Times New Roman"/>
          <w:color w:val="000000"/>
          <w:sz w:val="28"/>
          <w:lang w:val="ru-RU"/>
        </w:rPr>
        <w:t>воинская дисциплина, ее сущность и значение;</w:t>
      </w:r>
    </w:p>
    <w:p w:rsidR="000F30B9" w:rsidRPr="00B9077F" w:rsidRDefault="005F0482">
      <w:pPr>
        <w:spacing w:after="0"/>
        <w:ind w:firstLine="600"/>
        <w:jc w:val="both"/>
        <w:rPr>
          <w:lang w:val="ru-RU"/>
        </w:rPr>
      </w:pPr>
      <w:r w:rsidRPr="00B9077F">
        <w:rPr>
          <w:rFonts w:ascii="Times New Roman" w:hAnsi="Times New Roman"/>
          <w:color w:val="000000"/>
          <w:sz w:val="28"/>
          <w:lang w:val="ru-RU"/>
        </w:rPr>
        <w:t>обязанности военнослужащих по соблюдению требований воинской дисциплины;</w:t>
      </w:r>
    </w:p>
    <w:p w:rsidR="000F30B9" w:rsidRPr="00B9077F" w:rsidRDefault="005F0482">
      <w:pPr>
        <w:spacing w:after="0"/>
        <w:ind w:firstLine="600"/>
        <w:jc w:val="both"/>
        <w:rPr>
          <w:lang w:val="ru-RU"/>
        </w:rPr>
      </w:pPr>
      <w:r w:rsidRPr="00B9077F">
        <w:rPr>
          <w:rFonts w:ascii="Times New Roman" w:hAnsi="Times New Roman"/>
          <w:color w:val="000000"/>
          <w:sz w:val="28"/>
          <w:lang w:val="ru-RU"/>
        </w:rPr>
        <w:t>способы достижения воинской дисциплины;</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положения Строевого устава;</w:t>
      </w:r>
    </w:p>
    <w:p w:rsidR="000F30B9" w:rsidRPr="00B9077F" w:rsidRDefault="005F0482">
      <w:pPr>
        <w:spacing w:after="0"/>
        <w:ind w:firstLine="600"/>
        <w:jc w:val="both"/>
        <w:rPr>
          <w:lang w:val="ru-RU"/>
        </w:rPr>
      </w:pPr>
      <w:r w:rsidRPr="00B9077F">
        <w:rPr>
          <w:rFonts w:ascii="Times New Roman" w:hAnsi="Times New Roman"/>
          <w:color w:val="000000"/>
          <w:sz w:val="28"/>
          <w:lang w:val="ru-RU"/>
        </w:rPr>
        <w:t>обязанности военнослужащих перед построением и в строю;</w:t>
      </w:r>
    </w:p>
    <w:p w:rsidR="000F30B9" w:rsidRPr="00B9077F" w:rsidRDefault="005F0482">
      <w:pPr>
        <w:spacing w:after="0"/>
        <w:ind w:firstLine="600"/>
        <w:jc w:val="both"/>
        <w:rPr>
          <w:lang w:val="ru-RU"/>
        </w:rPr>
      </w:pPr>
      <w:proofErr w:type="gramStart"/>
      <w:r w:rsidRPr="00B9077F">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0F30B9" w:rsidRPr="00B9077F" w:rsidRDefault="005F0482">
      <w:pPr>
        <w:spacing w:after="0"/>
        <w:ind w:firstLine="600"/>
        <w:jc w:val="both"/>
        <w:rPr>
          <w:lang w:val="ru-RU"/>
        </w:rPr>
      </w:pPr>
      <w:r w:rsidRPr="00B9077F">
        <w:rPr>
          <w:rFonts w:ascii="Times New Roman" w:hAnsi="Times New Roman"/>
          <w:color w:val="000000"/>
          <w:sz w:val="28"/>
          <w:lang w:val="ru-RU"/>
        </w:rPr>
        <w:t>(головной убор) - снять (надеть)», повороты на месте;</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первая помощь при отсутствии сознания, остановке дыхания и кровообращения;</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первая помощь при наружных кровотечениях;</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первая помощь при попадании инородного тела в верхние дыхательные пути;</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первая помощь при травмах различных областей тела;</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0F30B9" w:rsidRPr="00B9077F" w:rsidRDefault="005F0482">
      <w:pPr>
        <w:spacing w:after="0"/>
        <w:ind w:firstLine="600"/>
        <w:jc w:val="both"/>
        <w:rPr>
          <w:lang w:val="ru-RU"/>
        </w:rPr>
      </w:pPr>
      <w:r w:rsidRPr="00B9077F">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0F30B9" w:rsidRPr="00B9077F" w:rsidRDefault="005F0482">
      <w:pPr>
        <w:spacing w:after="0"/>
        <w:ind w:firstLine="600"/>
        <w:jc w:val="both"/>
        <w:rPr>
          <w:lang w:val="ru-RU"/>
        </w:rPr>
      </w:pPr>
      <w:r w:rsidRPr="00B9077F">
        <w:rPr>
          <w:rFonts w:ascii="Times New Roman" w:hAnsi="Times New Roman"/>
          <w:color w:val="000000"/>
          <w:sz w:val="28"/>
          <w:lang w:val="ru-RU"/>
        </w:rPr>
        <w:t>первая помощь при укусах змей и ядовитых насекомых;</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первая помощь при утоплении;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назначение и состав аптечек первой помощи;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0F30B9" w:rsidRPr="00836DD4" w:rsidRDefault="005F0482">
      <w:pPr>
        <w:spacing w:after="0"/>
        <w:ind w:firstLine="600"/>
        <w:jc w:val="both"/>
        <w:rPr>
          <w:lang w:val="ru-RU"/>
        </w:rPr>
      </w:pPr>
      <w:r w:rsidRPr="00836DD4">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порядок действий при автономном пребывании в природной среде;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ориентирования на местности, способы подачи сигналов бедствия.</w:t>
      </w:r>
    </w:p>
    <w:p w:rsidR="000F30B9" w:rsidRPr="00836DD4" w:rsidRDefault="005F0482">
      <w:pPr>
        <w:spacing w:after="0"/>
        <w:ind w:firstLine="600"/>
        <w:jc w:val="both"/>
        <w:rPr>
          <w:lang w:val="ru-RU"/>
        </w:rPr>
      </w:pPr>
      <w:r w:rsidRPr="00836DD4">
        <w:rPr>
          <w:rFonts w:ascii="Times New Roman" w:hAnsi="Times New Roman"/>
          <w:b/>
          <w:color w:val="000000"/>
          <w:sz w:val="28"/>
          <w:lang w:val="ru-RU"/>
        </w:rPr>
        <w:t>Учебный курс «Безопасность жизнедеятельности»: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безопасность жизнедеятельности: ключевые понятия и значение для человека;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чрезвычайные ситуации природного, техногенного, биолого-социального характера;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угрозы военного времени, гражданская оборона, действия по сигналу «Внимание всем!»;</w:t>
      </w:r>
    </w:p>
    <w:p w:rsidR="000F30B9" w:rsidRPr="00836DD4" w:rsidRDefault="005F0482">
      <w:pPr>
        <w:spacing w:after="0"/>
        <w:ind w:firstLine="600"/>
        <w:jc w:val="both"/>
        <w:rPr>
          <w:lang w:val="ru-RU"/>
        </w:rPr>
      </w:pPr>
      <w:r w:rsidRPr="00836DD4">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источники и факторы опасности, их классификация;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общие принципы безопасного поведения;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основные источники опасности в быту и их классификация;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бытовые отравления и причины их возникновения;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комплектования и хранения домашней аптечки;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бытовые травмы и правила их предупреждения;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обращения с газовыми и электрическими приборами;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поведения в подъезде и лифте, а также при входе и выходе из них;</w:t>
      </w:r>
    </w:p>
    <w:p w:rsidR="000F30B9" w:rsidRPr="00836DD4" w:rsidRDefault="005F0482">
      <w:pPr>
        <w:spacing w:after="0"/>
        <w:ind w:firstLine="600"/>
        <w:jc w:val="both"/>
        <w:rPr>
          <w:lang w:val="ru-RU"/>
        </w:rPr>
      </w:pPr>
      <w:r w:rsidRPr="00836DD4">
        <w:rPr>
          <w:rFonts w:ascii="Times New Roman" w:hAnsi="Times New Roman"/>
          <w:color w:val="000000"/>
          <w:sz w:val="28"/>
          <w:lang w:val="ru-RU"/>
        </w:rPr>
        <w:lastRenderedPageBreak/>
        <w:t>пожар и факторы его развития;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условия и причины возникновения пожаров, их возможные последствия;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первичные средства пожаротушения;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права, обязанности и ответственность граждан в области пожарной безопасности;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ситуации криминогенного характера;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поведения с малознакомыми людьми;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0F30B9" w:rsidRPr="00836DD4" w:rsidRDefault="005F0482">
      <w:pPr>
        <w:spacing w:after="0"/>
        <w:ind w:firstLine="600"/>
        <w:jc w:val="both"/>
        <w:rPr>
          <w:lang w:val="ru-RU"/>
        </w:rPr>
      </w:pPr>
      <w:r w:rsidRPr="00836DD4">
        <w:rPr>
          <w:rFonts w:ascii="Times New Roman" w:hAnsi="Times New Roman"/>
          <w:color w:val="000000"/>
          <w:sz w:val="28"/>
          <w:lang w:val="ru-RU"/>
        </w:rPr>
        <w:t>классификация аварийных ситуаций на коммунальных системах жизнеобеспечения;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дорожного движения и их значение;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условия обеспечения безопасности участников дорожного движения;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дорожного движения и дорожные знаки для пешеходов;</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дорожного движения для пассажиров;</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поведения пассажира мотоцикла;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дорожные знаки для водителя велосипеда, сигналы велосипедиста;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подготовки велосипеда к пользованию;</w:t>
      </w:r>
    </w:p>
    <w:p w:rsidR="000F30B9" w:rsidRPr="00836DD4" w:rsidRDefault="005F0482">
      <w:pPr>
        <w:spacing w:after="0"/>
        <w:ind w:firstLine="600"/>
        <w:jc w:val="both"/>
        <w:rPr>
          <w:lang w:val="ru-RU"/>
        </w:rPr>
      </w:pPr>
      <w:r w:rsidRPr="00836DD4">
        <w:rPr>
          <w:rFonts w:ascii="Times New Roman" w:hAnsi="Times New Roman"/>
          <w:color w:val="000000"/>
          <w:sz w:val="28"/>
          <w:lang w:val="ru-RU"/>
        </w:rPr>
        <w:t>дорожно-транспортные происшествия и причины их возникновения;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основные факторы риска возникновения дорожно-транспортных происшествий;</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порядок действий очевидца дорожно-транспортного происшествия;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порядок действий при пожаре на транспорте;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0F30B9" w:rsidRPr="00836DD4" w:rsidRDefault="005F0482">
      <w:pPr>
        <w:spacing w:after="0"/>
        <w:ind w:firstLine="600"/>
        <w:jc w:val="both"/>
        <w:rPr>
          <w:lang w:val="ru-RU"/>
        </w:rPr>
      </w:pPr>
      <w:r w:rsidRPr="00836DD4">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вызова экстренных служб и порядок взаимодействия с ними;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массовые мероприятия и правила подготовки к ним;</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порядок действий при беспорядках в местах массового пребывания людей;</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порядок действий при попадании в толпу и давку;</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порядок действий при обнаружении угрозы возникновения пожара;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порядок действий при эвакуации из общественных мест и зданий;</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порядок действий при взаимодействии с правоохранительными органами;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природные чрезвычайные ситуации и их классификация;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безопасного поведения в горах;</w:t>
      </w:r>
    </w:p>
    <w:p w:rsidR="000F30B9" w:rsidRPr="00836DD4" w:rsidRDefault="005F0482">
      <w:pPr>
        <w:spacing w:after="0"/>
        <w:ind w:firstLine="600"/>
        <w:jc w:val="both"/>
        <w:rPr>
          <w:lang w:val="ru-RU"/>
        </w:rPr>
      </w:pPr>
      <w:r w:rsidRPr="00836DD4">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0F30B9" w:rsidRPr="00836DD4" w:rsidRDefault="005F0482">
      <w:pPr>
        <w:spacing w:after="0"/>
        <w:ind w:firstLine="600"/>
        <w:jc w:val="both"/>
        <w:rPr>
          <w:lang w:val="ru-RU"/>
        </w:rPr>
      </w:pPr>
      <w:r w:rsidRPr="00836DD4">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0F30B9" w:rsidRPr="00836DD4" w:rsidRDefault="005F0482">
      <w:pPr>
        <w:spacing w:after="0"/>
        <w:ind w:firstLine="600"/>
        <w:jc w:val="both"/>
        <w:rPr>
          <w:lang w:val="ru-RU"/>
        </w:rPr>
      </w:pPr>
      <w:r w:rsidRPr="00836DD4">
        <w:rPr>
          <w:rFonts w:ascii="Times New Roman" w:hAnsi="Times New Roman"/>
          <w:color w:val="000000"/>
          <w:sz w:val="28"/>
          <w:lang w:val="ru-RU"/>
        </w:rPr>
        <w:t>сели, их характеристики и опасности, порядок действий при попадании в зону селя;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оползни, их характеристики и опасности, порядок действий при начале оползня;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0F30B9" w:rsidRPr="00836DD4" w:rsidRDefault="005F0482">
      <w:pPr>
        <w:spacing w:after="0"/>
        <w:ind w:firstLine="600"/>
        <w:jc w:val="both"/>
        <w:rPr>
          <w:lang w:val="ru-RU"/>
        </w:rPr>
      </w:pPr>
      <w:r w:rsidRPr="00836DD4">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836DD4">
        <w:rPr>
          <w:rFonts w:ascii="Times New Roman" w:hAnsi="Times New Roman"/>
          <w:color w:val="000000"/>
          <w:sz w:val="28"/>
          <w:lang w:val="ru-RU"/>
        </w:rPr>
        <w:t>плавсредствах</w:t>
      </w:r>
      <w:proofErr w:type="spellEnd"/>
      <w:r w:rsidRPr="00836DD4">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наводнения, их характеристики и опасности, порядок действий при наводнении;</w:t>
      </w:r>
    </w:p>
    <w:p w:rsidR="000F30B9" w:rsidRPr="00836DD4" w:rsidRDefault="005F0482">
      <w:pPr>
        <w:spacing w:after="0"/>
        <w:ind w:firstLine="600"/>
        <w:jc w:val="both"/>
        <w:rPr>
          <w:lang w:val="ru-RU"/>
        </w:rPr>
      </w:pPr>
      <w:r w:rsidRPr="00836DD4">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0F30B9" w:rsidRPr="00836DD4" w:rsidRDefault="005F0482">
      <w:pPr>
        <w:spacing w:after="0"/>
        <w:ind w:firstLine="600"/>
        <w:jc w:val="both"/>
        <w:rPr>
          <w:lang w:val="ru-RU"/>
        </w:rPr>
      </w:pPr>
      <w:r w:rsidRPr="00836DD4">
        <w:rPr>
          <w:rFonts w:ascii="Times New Roman" w:hAnsi="Times New Roman"/>
          <w:color w:val="000000"/>
          <w:sz w:val="28"/>
          <w:lang w:val="ru-RU"/>
        </w:rPr>
        <w:t>грозы, их характеристики и опасности, порядок действий при попадании в грозу;</w:t>
      </w:r>
    </w:p>
    <w:p w:rsidR="000F30B9" w:rsidRPr="00836DD4" w:rsidRDefault="005F0482">
      <w:pPr>
        <w:spacing w:after="0"/>
        <w:ind w:firstLine="600"/>
        <w:jc w:val="both"/>
        <w:rPr>
          <w:lang w:val="ru-RU"/>
        </w:rPr>
      </w:pPr>
      <w:r w:rsidRPr="00836DD4">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безопасного поведения в опасных ситуациях с домашними и дикими животными;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безопасного поведения при неблагоприятной экологической обстановке;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0F30B9" w:rsidRPr="00836DD4" w:rsidRDefault="005F0482">
      <w:pPr>
        <w:spacing w:after="0"/>
        <w:ind w:firstLine="600"/>
        <w:jc w:val="both"/>
        <w:rPr>
          <w:lang w:val="ru-RU"/>
        </w:rPr>
      </w:pPr>
      <w:r w:rsidRPr="00836DD4">
        <w:rPr>
          <w:rFonts w:ascii="Times New Roman" w:hAnsi="Times New Roman"/>
          <w:color w:val="000000"/>
          <w:sz w:val="28"/>
          <w:lang w:val="ru-RU"/>
        </w:rPr>
        <w:t>риски и угрозы при использовании Интернета;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 xml:space="preserve">правила </w:t>
      </w:r>
      <w:proofErr w:type="spellStart"/>
      <w:r w:rsidRPr="00836DD4">
        <w:rPr>
          <w:rFonts w:ascii="Times New Roman" w:hAnsi="Times New Roman"/>
          <w:color w:val="000000"/>
          <w:sz w:val="28"/>
          <w:lang w:val="ru-RU"/>
        </w:rPr>
        <w:t>кибергигиены</w:t>
      </w:r>
      <w:proofErr w:type="spellEnd"/>
      <w:r w:rsidRPr="00836DD4">
        <w:rPr>
          <w:rFonts w:ascii="Times New Roman" w:hAnsi="Times New Roman"/>
          <w:color w:val="000000"/>
          <w:sz w:val="28"/>
          <w:lang w:val="ru-RU"/>
        </w:rPr>
        <w:t>, необходимые для предупреждения возникновения опасных ситуаций в цифровой среде;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противоправные действия в Интернете;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0F30B9" w:rsidRPr="00836DD4" w:rsidRDefault="005F0482">
      <w:pPr>
        <w:spacing w:after="0"/>
        <w:ind w:firstLine="600"/>
        <w:jc w:val="both"/>
        <w:rPr>
          <w:lang w:val="ru-RU"/>
        </w:rPr>
      </w:pPr>
      <w:proofErr w:type="gramStart"/>
      <w:r w:rsidRPr="00836DD4">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0F30B9" w:rsidRPr="00836DD4" w:rsidRDefault="005F0482">
      <w:pPr>
        <w:spacing w:after="0"/>
        <w:ind w:firstLine="600"/>
        <w:jc w:val="both"/>
        <w:rPr>
          <w:lang w:val="ru-RU"/>
        </w:rPr>
      </w:pPr>
      <w:r w:rsidRPr="00836DD4">
        <w:rPr>
          <w:rFonts w:ascii="Times New Roman" w:hAnsi="Times New Roman"/>
          <w:color w:val="000000"/>
          <w:sz w:val="28"/>
          <w:lang w:val="ru-RU"/>
        </w:rPr>
        <w:lastRenderedPageBreak/>
        <w:t>факторы, влияющие на здоровье человека, опасность вредных привычек;</w:t>
      </w:r>
    </w:p>
    <w:p w:rsidR="000F30B9" w:rsidRPr="00836DD4" w:rsidRDefault="005F0482">
      <w:pPr>
        <w:spacing w:after="0"/>
        <w:ind w:firstLine="600"/>
        <w:jc w:val="both"/>
        <w:rPr>
          <w:lang w:val="ru-RU"/>
        </w:rPr>
      </w:pPr>
      <w:r w:rsidRPr="00836DD4">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понятие «инфекционные заболевания», причины их возникновения;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0F30B9" w:rsidRPr="00836DD4" w:rsidRDefault="005F0482">
      <w:pPr>
        <w:spacing w:after="0"/>
        <w:ind w:firstLine="600"/>
        <w:jc w:val="both"/>
        <w:rPr>
          <w:lang w:val="ru-RU"/>
        </w:rPr>
      </w:pPr>
      <w:r w:rsidRPr="00836DD4">
        <w:rPr>
          <w:rFonts w:ascii="Times New Roman" w:hAnsi="Times New Roman"/>
          <w:color w:val="000000"/>
          <w:sz w:val="28"/>
          <w:lang w:val="ru-RU"/>
        </w:rPr>
        <w:t>меры профилактики неинфекционных заболеваний и защиты от них;</w:t>
      </w:r>
    </w:p>
    <w:p w:rsidR="000F30B9" w:rsidRPr="00836DD4" w:rsidRDefault="005F0482">
      <w:pPr>
        <w:spacing w:after="0"/>
        <w:ind w:firstLine="600"/>
        <w:jc w:val="both"/>
        <w:rPr>
          <w:lang w:val="ru-RU"/>
        </w:rPr>
      </w:pPr>
      <w:r w:rsidRPr="00836DD4">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836DD4">
        <w:rPr>
          <w:rFonts w:ascii="Times New Roman" w:hAnsi="Times New Roman"/>
          <w:color w:val="000000"/>
          <w:sz w:val="28"/>
          <w:lang w:val="ru-RU"/>
        </w:rPr>
        <w:t>саморегуляции</w:t>
      </w:r>
      <w:proofErr w:type="spellEnd"/>
      <w:r w:rsidRPr="00836DD4">
        <w:rPr>
          <w:rFonts w:ascii="Times New Roman" w:hAnsi="Times New Roman"/>
          <w:color w:val="000000"/>
          <w:sz w:val="28"/>
          <w:lang w:val="ru-RU"/>
        </w:rPr>
        <w:t xml:space="preserve"> эмоциональных состояний;</w:t>
      </w:r>
    </w:p>
    <w:p w:rsidR="000F30B9" w:rsidRPr="00836DD4" w:rsidRDefault="005F0482">
      <w:pPr>
        <w:spacing w:after="0"/>
        <w:ind w:firstLine="600"/>
        <w:jc w:val="both"/>
        <w:rPr>
          <w:lang w:val="ru-RU"/>
        </w:rPr>
      </w:pPr>
      <w:r w:rsidRPr="00836DD4">
        <w:rPr>
          <w:rFonts w:ascii="Times New Roman" w:hAnsi="Times New Roman"/>
          <w:color w:val="000000"/>
          <w:sz w:val="28"/>
          <w:lang w:val="ru-RU"/>
        </w:rPr>
        <w:t>роль вакцинации, национальный календарь профилактических прививок;</w:t>
      </w:r>
    </w:p>
    <w:p w:rsidR="000F30B9" w:rsidRPr="00836DD4" w:rsidRDefault="005F0482">
      <w:pPr>
        <w:spacing w:after="0"/>
        <w:ind w:firstLine="600"/>
        <w:jc w:val="both"/>
        <w:rPr>
          <w:lang w:val="ru-RU"/>
        </w:rPr>
      </w:pPr>
      <w:r w:rsidRPr="00836DD4">
        <w:rPr>
          <w:rFonts w:ascii="Times New Roman" w:hAnsi="Times New Roman"/>
          <w:color w:val="000000"/>
          <w:sz w:val="28"/>
          <w:lang w:val="ru-RU"/>
        </w:rPr>
        <w:t>вакцинация по эпидемиологическим показаниям;</w:t>
      </w:r>
    </w:p>
    <w:p w:rsidR="000F30B9" w:rsidRPr="00836DD4" w:rsidRDefault="005F0482">
      <w:pPr>
        <w:spacing w:after="0"/>
        <w:ind w:firstLine="600"/>
        <w:jc w:val="both"/>
        <w:rPr>
          <w:lang w:val="ru-RU"/>
        </w:rPr>
      </w:pPr>
      <w:r w:rsidRPr="00836DD4">
        <w:rPr>
          <w:rFonts w:ascii="Times New Roman" w:hAnsi="Times New Roman"/>
          <w:color w:val="000000"/>
          <w:sz w:val="28"/>
          <w:lang w:val="ru-RU"/>
        </w:rPr>
        <w:t xml:space="preserve">факторы риска возникновения </w:t>
      </w:r>
      <w:proofErr w:type="gramStart"/>
      <w:r w:rsidRPr="00836DD4">
        <w:rPr>
          <w:rFonts w:ascii="Times New Roman" w:hAnsi="Times New Roman"/>
          <w:color w:val="000000"/>
          <w:sz w:val="28"/>
          <w:lang w:val="ru-RU"/>
        </w:rPr>
        <w:t>сердечно-сосудистых</w:t>
      </w:r>
      <w:proofErr w:type="gramEnd"/>
      <w:r w:rsidRPr="00836DD4">
        <w:rPr>
          <w:rFonts w:ascii="Times New Roman" w:hAnsi="Times New Roman"/>
          <w:color w:val="000000"/>
          <w:sz w:val="28"/>
          <w:lang w:val="ru-RU"/>
        </w:rPr>
        <w:t xml:space="preserve"> заболеваний;</w:t>
      </w:r>
    </w:p>
    <w:p w:rsidR="000F30B9" w:rsidRPr="00836DD4" w:rsidRDefault="005F0482">
      <w:pPr>
        <w:spacing w:after="0"/>
        <w:ind w:firstLine="600"/>
        <w:jc w:val="both"/>
        <w:rPr>
          <w:lang w:val="ru-RU"/>
        </w:rPr>
      </w:pPr>
      <w:r w:rsidRPr="00836DD4">
        <w:rPr>
          <w:rFonts w:ascii="Times New Roman" w:hAnsi="Times New Roman"/>
          <w:color w:val="000000"/>
          <w:sz w:val="28"/>
          <w:lang w:val="ru-RU"/>
        </w:rPr>
        <w:t>факторы риска возникновения онкологических заболеваний;</w:t>
      </w:r>
    </w:p>
    <w:p w:rsidR="000F30B9" w:rsidRPr="00836DD4" w:rsidRDefault="005F0482">
      <w:pPr>
        <w:spacing w:after="0"/>
        <w:ind w:firstLine="600"/>
        <w:jc w:val="both"/>
        <w:rPr>
          <w:lang w:val="ru-RU"/>
        </w:rPr>
      </w:pPr>
      <w:r w:rsidRPr="00836DD4">
        <w:rPr>
          <w:rFonts w:ascii="Times New Roman" w:hAnsi="Times New Roman"/>
          <w:color w:val="000000"/>
          <w:sz w:val="28"/>
          <w:lang w:val="ru-RU"/>
        </w:rPr>
        <w:t>факторы риска возникновения заболеваний дыхательной системы;</w:t>
      </w:r>
    </w:p>
    <w:p w:rsidR="000F30B9" w:rsidRPr="00836DD4" w:rsidRDefault="005F0482">
      <w:pPr>
        <w:spacing w:after="0"/>
        <w:ind w:firstLine="600"/>
        <w:jc w:val="both"/>
        <w:rPr>
          <w:lang w:val="ru-RU"/>
        </w:rPr>
      </w:pPr>
      <w:r w:rsidRPr="00836DD4">
        <w:rPr>
          <w:rFonts w:ascii="Times New Roman" w:hAnsi="Times New Roman"/>
          <w:color w:val="000000"/>
          <w:sz w:val="28"/>
          <w:lang w:val="ru-RU"/>
        </w:rPr>
        <w:t>факторы риска возникновения эндокринных заболеваний;</w:t>
      </w:r>
    </w:p>
    <w:p w:rsidR="000F30B9" w:rsidRPr="00836DD4" w:rsidRDefault="005F0482">
      <w:pPr>
        <w:spacing w:after="0"/>
        <w:ind w:firstLine="600"/>
        <w:jc w:val="both"/>
        <w:rPr>
          <w:lang w:val="ru-RU"/>
        </w:rPr>
      </w:pPr>
      <w:r w:rsidRPr="00836DD4">
        <w:rPr>
          <w:rFonts w:ascii="Times New Roman" w:hAnsi="Times New Roman"/>
          <w:color w:val="000000"/>
          <w:sz w:val="28"/>
          <w:lang w:val="ru-RU"/>
        </w:rPr>
        <w:t>меры профилактики неинфекционных заболеваний;</w:t>
      </w:r>
    </w:p>
    <w:p w:rsidR="000F30B9" w:rsidRPr="00836DD4" w:rsidRDefault="005F0482">
      <w:pPr>
        <w:spacing w:after="0"/>
        <w:ind w:firstLine="600"/>
        <w:jc w:val="both"/>
        <w:rPr>
          <w:lang w:val="ru-RU"/>
        </w:rPr>
      </w:pPr>
      <w:r w:rsidRPr="00836DD4">
        <w:rPr>
          <w:rFonts w:ascii="Times New Roman" w:hAnsi="Times New Roman"/>
          <w:color w:val="000000"/>
          <w:sz w:val="28"/>
          <w:lang w:val="ru-RU"/>
        </w:rPr>
        <w:t>роль диспансеризации в профилактике неинфекционных заболеваний;</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психическое здоровье и психологическое благополучие;</w:t>
      </w:r>
    </w:p>
    <w:p w:rsidR="000F30B9" w:rsidRPr="00836DD4" w:rsidRDefault="005F0482">
      <w:pPr>
        <w:spacing w:after="0"/>
        <w:ind w:firstLine="600"/>
        <w:jc w:val="both"/>
        <w:rPr>
          <w:lang w:val="ru-RU"/>
        </w:rPr>
      </w:pPr>
      <w:r w:rsidRPr="00836DD4">
        <w:rPr>
          <w:rFonts w:ascii="Times New Roman" w:hAnsi="Times New Roman"/>
          <w:color w:val="000000"/>
          <w:sz w:val="28"/>
          <w:lang w:val="ru-RU"/>
        </w:rPr>
        <w:t>критерии психического здоровья и психологического благополучия;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0F30B9" w:rsidRPr="00836DD4" w:rsidRDefault="005F0482">
      <w:pPr>
        <w:spacing w:after="0"/>
        <w:ind w:firstLine="600"/>
        <w:jc w:val="both"/>
        <w:rPr>
          <w:lang w:val="ru-RU"/>
        </w:rPr>
      </w:pPr>
      <w:proofErr w:type="gramStart"/>
      <w:r w:rsidRPr="00836DD4">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0F30B9" w:rsidRPr="00836DD4" w:rsidRDefault="005F0482">
      <w:pPr>
        <w:spacing w:after="0"/>
        <w:ind w:firstLine="600"/>
        <w:jc w:val="both"/>
        <w:rPr>
          <w:lang w:val="ru-RU"/>
        </w:rPr>
      </w:pPr>
      <w:r w:rsidRPr="00836DD4">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0F30B9" w:rsidRPr="00836DD4" w:rsidRDefault="005F0482">
      <w:pPr>
        <w:spacing w:after="0"/>
        <w:ind w:firstLine="600"/>
        <w:jc w:val="both"/>
        <w:rPr>
          <w:lang w:val="ru-RU"/>
        </w:rPr>
      </w:pPr>
      <w:r w:rsidRPr="00836DD4">
        <w:rPr>
          <w:rFonts w:ascii="Times New Roman" w:hAnsi="Times New Roman"/>
          <w:color w:val="000000"/>
          <w:sz w:val="28"/>
          <w:lang w:val="ru-RU"/>
        </w:rPr>
        <w:t>меры, направленные на сохранение и укрепление психического здоровья;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0F30B9" w:rsidRPr="00836DD4" w:rsidRDefault="005F0482">
      <w:pPr>
        <w:spacing w:after="0"/>
        <w:ind w:firstLine="600"/>
        <w:jc w:val="both"/>
        <w:rPr>
          <w:lang w:val="ru-RU"/>
        </w:rPr>
      </w:pPr>
      <w:r w:rsidRPr="00836DD4">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0F30B9" w:rsidRPr="00836DD4" w:rsidRDefault="000F30B9">
      <w:pPr>
        <w:rPr>
          <w:lang w:val="ru-RU"/>
        </w:rPr>
        <w:sectPr w:rsidR="000F30B9" w:rsidRPr="00836DD4">
          <w:pgSz w:w="11906" w:h="16383"/>
          <w:pgMar w:top="1134" w:right="850" w:bottom="1134" w:left="1701" w:header="720" w:footer="720" w:gutter="0"/>
          <w:cols w:space="720"/>
        </w:sectPr>
      </w:pPr>
    </w:p>
    <w:p w:rsidR="000F30B9" w:rsidRPr="00836DD4" w:rsidRDefault="000F30B9">
      <w:pPr>
        <w:spacing w:after="0"/>
        <w:ind w:left="120"/>
        <w:rPr>
          <w:lang w:val="ru-RU"/>
        </w:rPr>
      </w:pPr>
      <w:bookmarkStart w:id="4" w:name="block-99431533"/>
      <w:bookmarkEnd w:id="3"/>
    </w:p>
    <w:p w:rsidR="000F30B9" w:rsidRPr="00836DD4" w:rsidRDefault="005F0482">
      <w:pPr>
        <w:spacing w:after="0" w:line="264" w:lineRule="auto"/>
        <w:ind w:left="120"/>
        <w:jc w:val="both"/>
        <w:rPr>
          <w:lang w:val="ru-RU"/>
        </w:rPr>
      </w:pPr>
      <w:r w:rsidRPr="00836DD4">
        <w:rPr>
          <w:rFonts w:ascii="Times New Roman" w:hAnsi="Times New Roman"/>
          <w:b/>
          <w:color w:val="000000"/>
          <w:sz w:val="28"/>
          <w:lang w:val="ru-RU"/>
        </w:rPr>
        <w:t>ПЛАНИРУЕМЫЕ ОБРАЗОВАТЕЛЬНЫЕ РЕЗУЛЬТАТЫ</w:t>
      </w:r>
    </w:p>
    <w:p w:rsidR="000F30B9" w:rsidRPr="00836DD4" w:rsidRDefault="000F30B9">
      <w:pPr>
        <w:spacing w:after="0" w:line="264" w:lineRule="auto"/>
        <w:ind w:left="120"/>
        <w:jc w:val="both"/>
        <w:rPr>
          <w:lang w:val="ru-RU"/>
        </w:rPr>
      </w:pPr>
    </w:p>
    <w:p w:rsidR="000F30B9" w:rsidRPr="00836DD4" w:rsidRDefault="005F0482">
      <w:pPr>
        <w:spacing w:after="0"/>
        <w:ind w:left="120"/>
        <w:jc w:val="both"/>
        <w:rPr>
          <w:lang w:val="ru-RU"/>
        </w:rPr>
      </w:pPr>
      <w:r w:rsidRPr="00836DD4">
        <w:rPr>
          <w:rFonts w:ascii="Times New Roman" w:hAnsi="Times New Roman"/>
          <w:b/>
          <w:color w:val="000000"/>
          <w:sz w:val="28"/>
          <w:lang w:val="ru-RU"/>
        </w:rPr>
        <w:t>ЛИЧНОСТНЫЕ РЕЗУЛЬТАТЫ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Личностные результаты изучения ОБЗР включают:</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1) патриотическое воспитание: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0F30B9" w:rsidRPr="00836DD4" w:rsidRDefault="005F0482">
      <w:pPr>
        <w:spacing w:after="0" w:line="264" w:lineRule="auto"/>
        <w:ind w:firstLine="600"/>
        <w:jc w:val="both"/>
        <w:rPr>
          <w:lang w:val="ru-RU"/>
        </w:rPr>
      </w:pPr>
      <w:proofErr w:type="gramStart"/>
      <w:r w:rsidRPr="00836DD4">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2) гражданское воспитание: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неприятие любых форм экстремизма, дискриминации;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представление о способах противодействия коррупции;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готовность к участию в гуманитарной деятельности (</w:t>
      </w:r>
      <w:proofErr w:type="spellStart"/>
      <w:r w:rsidRPr="00836DD4">
        <w:rPr>
          <w:rFonts w:ascii="Times New Roman" w:hAnsi="Times New Roman"/>
          <w:color w:val="000000"/>
          <w:sz w:val="28"/>
          <w:lang w:val="ru-RU"/>
        </w:rPr>
        <w:t>волонтерство</w:t>
      </w:r>
      <w:proofErr w:type="spellEnd"/>
      <w:r w:rsidRPr="00836DD4">
        <w:rPr>
          <w:rFonts w:ascii="Times New Roman" w:hAnsi="Times New Roman"/>
          <w:color w:val="000000"/>
          <w:sz w:val="28"/>
          <w:lang w:val="ru-RU"/>
        </w:rPr>
        <w:t>, помощь людям, нуждающимся в ней);</w:t>
      </w:r>
    </w:p>
    <w:p w:rsidR="000F30B9" w:rsidRPr="00836DD4" w:rsidRDefault="005F0482">
      <w:pPr>
        <w:spacing w:after="0" w:line="264" w:lineRule="auto"/>
        <w:ind w:firstLine="600"/>
        <w:jc w:val="both"/>
        <w:rPr>
          <w:lang w:val="ru-RU"/>
        </w:rPr>
      </w:pP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3) духовно-нравственное воспитание: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ориентация на моральные ценности и нормы в ситуациях нравственного выбора;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4) эстетическое воспитание: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5) ценности научного познания: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836DD4">
        <w:rPr>
          <w:rFonts w:ascii="Times New Roman" w:hAnsi="Times New Roman"/>
          <w:color w:val="000000"/>
          <w:sz w:val="28"/>
          <w:lang w:val="ru-RU"/>
        </w:rPr>
        <w:t>видов</w:t>
      </w:r>
      <w:proofErr w:type="gramEnd"/>
      <w:r w:rsidRPr="00836DD4">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осознание ценности жизни;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умение принимать себя и других людей, не осуждая;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0F30B9" w:rsidRPr="00836DD4" w:rsidRDefault="005F0482">
      <w:pPr>
        <w:spacing w:after="0" w:line="264" w:lineRule="auto"/>
        <w:ind w:firstLine="600"/>
        <w:jc w:val="both"/>
        <w:rPr>
          <w:lang w:val="ru-RU"/>
        </w:rPr>
      </w:pP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7) трудовое воспитание: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готовность адаптироваться в профессиональной среде;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уважение к труду и результатам трудовой деятельности;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8) экологическое воспитание: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готовность к участию в практической деятельности экологической направленности;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МЕТАПРЕДМЕТНЫЕ РЕЗУЛЬТАТЫ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Познавательные универсальные учебные действия</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lastRenderedPageBreak/>
        <w:t>Базовые логические действия: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выявлять и характеризовать существенные признаки объектов (явлений);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предлагать критерии для выявления закономерностей и противоречий;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выявлять дефицит информации, данных, необходимых для решения поставленной задачи;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выявлять причинно-следственные связи при изучении явлений и процессов;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Базовые исследовательские действия: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Работа с информацией: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запоминать и систематизировать информацию;</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когнитивных навыков обучающихся.</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Коммуникативные универсальные учебные действия</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Общение: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Регулятивные универсальные учебные действия</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Самоорганизация: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выявлять проблемные вопросы, требующие решения в жизненных и учебных ситуациях;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Самоконтроль, эмоциональный интеллект:</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объяснять причины достижения (</w:t>
      </w:r>
      <w:proofErr w:type="spellStart"/>
      <w:r w:rsidRPr="00836DD4">
        <w:rPr>
          <w:rFonts w:ascii="Times New Roman" w:hAnsi="Times New Roman"/>
          <w:color w:val="000000"/>
          <w:sz w:val="28"/>
          <w:lang w:val="ru-RU"/>
        </w:rPr>
        <w:t>недостижения</w:t>
      </w:r>
      <w:proofErr w:type="spellEnd"/>
      <w:r w:rsidRPr="00836DD4">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836DD4">
        <w:rPr>
          <w:rFonts w:ascii="Times New Roman" w:hAnsi="Times New Roman"/>
          <w:color w:val="000000"/>
          <w:sz w:val="28"/>
          <w:lang w:val="ru-RU"/>
        </w:rPr>
        <w:t>позитивное</w:t>
      </w:r>
      <w:proofErr w:type="gramEnd"/>
      <w:r w:rsidRPr="00836DD4">
        <w:rPr>
          <w:rFonts w:ascii="Times New Roman" w:hAnsi="Times New Roman"/>
          <w:color w:val="000000"/>
          <w:sz w:val="28"/>
          <w:lang w:val="ru-RU"/>
        </w:rPr>
        <w:t xml:space="preserve"> в произошедшей ситуации;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оценивать соответствие результата цели и условиям;</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быть открытым себе и другим людям, осознавать невозможность контроля всего вокруг.</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Совместная деятельность:</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ПРЕДМЕТНЫЕ РЕЗУЛЬТАТЫ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Предметные результаты характеризуют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836DD4">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0F30B9" w:rsidRPr="00836DD4" w:rsidRDefault="005F0482">
      <w:pPr>
        <w:spacing w:after="0" w:line="264" w:lineRule="auto"/>
        <w:ind w:firstLine="600"/>
        <w:jc w:val="both"/>
        <w:rPr>
          <w:lang w:val="ru-RU"/>
        </w:rPr>
      </w:pPr>
      <w:proofErr w:type="gramStart"/>
      <w:r w:rsidRPr="00836DD4">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836DD4">
        <w:rPr>
          <w:rFonts w:ascii="Times New Roman" w:hAnsi="Times New Roman"/>
          <w:color w:val="000000"/>
          <w:sz w:val="28"/>
          <w:lang w:val="ru-RU"/>
        </w:rPr>
        <w:t>антиэкстремистского</w:t>
      </w:r>
      <w:proofErr w:type="spellEnd"/>
      <w:r w:rsidRPr="00836DD4">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Предметные результаты по ОБЗР должны обеспечивать:</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1)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представлений о порядке их применения;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3)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4)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6)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836DD4">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8)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0F30B9" w:rsidRPr="00836DD4" w:rsidRDefault="005F0482">
      <w:pPr>
        <w:spacing w:after="0" w:line="264" w:lineRule="auto"/>
        <w:ind w:firstLine="600"/>
        <w:jc w:val="both"/>
        <w:rPr>
          <w:lang w:val="ru-RU"/>
        </w:rPr>
      </w:pPr>
      <w:proofErr w:type="gramStart"/>
      <w:r w:rsidRPr="00836DD4">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10)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836DD4">
        <w:rPr>
          <w:rFonts w:ascii="Times New Roman" w:hAnsi="Times New Roman"/>
          <w:color w:val="000000"/>
          <w:sz w:val="28"/>
          <w:lang w:val="ru-RU"/>
        </w:rPr>
        <w:t>манипулятивном</w:t>
      </w:r>
      <w:proofErr w:type="spellEnd"/>
      <w:r w:rsidRPr="00836DD4">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11)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13) </w:t>
      </w:r>
      <w:proofErr w:type="spellStart"/>
      <w:r w:rsidRPr="00836DD4">
        <w:rPr>
          <w:rFonts w:ascii="Times New Roman" w:hAnsi="Times New Roman"/>
          <w:color w:val="000000"/>
          <w:sz w:val="28"/>
          <w:lang w:val="ru-RU"/>
        </w:rPr>
        <w:t>сформированность</w:t>
      </w:r>
      <w:proofErr w:type="spellEnd"/>
      <w:r w:rsidRPr="00836DD4">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836DD4">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Предметные результаты по учебному курсу «Начальная военная подготовка»: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объяснять значение Конституции Российской Федерации;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современное состояние Вооруженных Сил Российской Федерации;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понятия «воинская обязанность», «военная служба»;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содержание подготовки к службе в армии;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владеть информацией о направлениях подготовки к военной службе;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понимать необходимость подготовки к военной службе по основным направлениям;</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об основных образцах вооружения и военной техники;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классификации видов вооружения и военной техники;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иметь представление о современных элементах экипировки и </w:t>
      </w:r>
      <w:proofErr w:type="spellStart"/>
      <w:r w:rsidRPr="00836DD4">
        <w:rPr>
          <w:rFonts w:ascii="Times New Roman" w:hAnsi="Times New Roman"/>
          <w:color w:val="000000"/>
          <w:sz w:val="28"/>
          <w:lang w:val="ru-RU"/>
        </w:rPr>
        <w:t>бронезащиты</w:t>
      </w:r>
      <w:proofErr w:type="spellEnd"/>
      <w:r w:rsidRPr="00836DD4">
        <w:rPr>
          <w:rFonts w:ascii="Times New Roman" w:hAnsi="Times New Roman"/>
          <w:color w:val="000000"/>
          <w:sz w:val="28"/>
          <w:lang w:val="ru-RU"/>
        </w:rPr>
        <w:t xml:space="preserve"> военнослужащего;</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знать алгоритм надевания экипировки и средств </w:t>
      </w:r>
      <w:proofErr w:type="spellStart"/>
      <w:r w:rsidRPr="00836DD4">
        <w:rPr>
          <w:rFonts w:ascii="Times New Roman" w:hAnsi="Times New Roman"/>
          <w:color w:val="000000"/>
          <w:sz w:val="28"/>
          <w:lang w:val="ru-RU"/>
        </w:rPr>
        <w:t>бронезащиты</w:t>
      </w:r>
      <w:proofErr w:type="spellEnd"/>
      <w:r w:rsidRPr="00836DD4">
        <w:rPr>
          <w:rFonts w:ascii="Times New Roman" w:hAnsi="Times New Roman"/>
          <w:color w:val="000000"/>
          <w:sz w:val="28"/>
          <w:lang w:val="ru-RU"/>
        </w:rPr>
        <w:t>;</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основные характеристики стрелкового оружия и ручных гранат;</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представления о правилах поведения в зоне вооруженного конфликта;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понимать принцип единоначалия, принятый в Вооруженных Силах Российской Федерации;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порядке подчиненности и взаимоотношениях военнослужащих;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понимать порядок отдачи приказа (приказания) и их выполнения;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различать воинские звания и образцы военной формы одежды;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воинской дисциплине, ее сущности и значении;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понимать принципы достижения воинской дисциплины;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уметь оценивать риски нарушения воинской дисциплины;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основные положения Строевого устава;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обязанности военнослужащего перед построением и в строю;</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строевые приемы на месте без оружия;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выполнять строевые приемы на месте без оружия;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понятие «первая помощь» и ее содержание;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состояния, требующие оказания первой помощи;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универсальный алгоритм оказания первой помощи;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уметь оказывать первую помощь при наружных кровотечениях;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уметь оказывать первую помощь при травмах различных областей тела;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уметь оказывать первую помощь при укусах змей и ядовитых насекомых;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уметь оказывать первую помощь при утоплении;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назначение и состав аптечки первой помощи;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приемы психологической поддержки пострадавшего;</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об источниках опасности в автономных условиях;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способы сооружения временных укрытий, обеспечения водой и питанием;</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уметь ориентироваться на местности без карты;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способах подачи сигналов бедствия.</w:t>
      </w:r>
    </w:p>
    <w:p w:rsidR="000F30B9" w:rsidRPr="00836DD4" w:rsidRDefault="005F0482">
      <w:pPr>
        <w:spacing w:after="0" w:line="264" w:lineRule="auto"/>
        <w:ind w:firstLine="600"/>
        <w:jc w:val="both"/>
        <w:rPr>
          <w:lang w:val="ru-RU"/>
        </w:rPr>
      </w:pPr>
      <w:r w:rsidRPr="00836DD4">
        <w:rPr>
          <w:rFonts w:ascii="Times New Roman" w:hAnsi="Times New Roman"/>
          <w:b/>
          <w:color w:val="000000"/>
          <w:sz w:val="28"/>
          <w:lang w:val="ru-RU"/>
        </w:rPr>
        <w:t>Предметные результаты по учебному курсу «Безопасность жизнедеятельности»: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значение безопасности жизнедеятельности для человека;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классифицировать и характеризовать источники опасности;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раскрывать и обосновывать общие принципы безопасного поведения;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моделировать реальные ситуации и решать ситуационные задачи;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объяснять сходство и различия опасной и чрезвычайной ситуаций;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объяснять механизм перерастания повседневной ситуации в чрезвычайную ситуацию;</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приводить примеры различных угроз безопасности и характеризовать их;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и обосновывать правила поведения в опасных и чрезвычайных ситуациях;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объяснять особенности жизнеобеспечения жилища;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классифицировать основные источники опасности в быту;</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бытовые отравления и причины их возникновения;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правила безопасного использования средств бытовой химии;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признаки отравления, иметь навыки профилактики пищевых отравлений;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бытовые травмы и объяснять правила их предупреждения;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безопасного обращения с инструментами;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меры предосторожности от укусов различных животных;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владеть правилами комплектования и хранения домашней аптечки;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пожар, его факторы и стадии развития;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безопасных действий при пожаре дома, на балконе, в подъезде, в лифте;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правильного использования первичных средств пожаротушения;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0F30B9" w:rsidRPr="00836DD4" w:rsidRDefault="005F0482">
      <w:pPr>
        <w:spacing w:after="0" w:line="264" w:lineRule="auto"/>
        <w:ind w:firstLine="600"/>
        <w:jc w:val="both"/>
        <w:rPr>
          <w:lang w:val="ru-RU"/>
        </w:rPr>
      </w:pPr>
      <w:proofErr w:type="gramStart"/>
      <w:r w:rsidRPr="00836DD4">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об ответственности за ложные сообщения;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ситуации криминогенного характера;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поведения с малознакомыми людьми;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классифицировать аварийные ситуации на коммунальных системах жизнеобеспечения;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дорожного движения и объяснять их значение;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перечислять и характеризовать участников дорожного движения и элементы дороги;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условия обеспечения безопасности участников дорожного движения;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дорожного движения для пешеходов;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классифицировать и характеризовать дорожные знаки для пешеходов;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«дорожные ловушки» и объяснять правила их предупреждения;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безопасного перехода дороги;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знать правила применения </w:t>
      </w:r>
      <w:proofErr w:type="spellStart"/>
      <w:r w:rsidRPr="00836DD4">
        <w:rPr>
          <w:rFonts w:ascii="Times New Roman" w:hAnsi="Times New Roman"/>
          <w:color w:val="000000"/>
          <w:sz w:val="28"/>
          <w:lang w:val="ru-RU"/>
        </w:rPr>
        <w:t>световозвращающих</w:t>
      </w:r>
      <w:proofErr w:type="spellEnd"/>
      <w:r w:rsidRPr="00836DD4">
        <w:rPr>
          <w:rFonts w:ascii="Times New Roman" w:hAnsi="Times New Roman"/>
          <w:color w:val="000000"/>
          <w:sz w:val="28"/>
          <w:lang w:val="ru-RU"/>
        </w:rPr>
        <w:t xml:space="preserve"> элементов;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дорожного движения для пассажиров;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обязанности пассажиров маршрутных транспортных средств;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применения ремня безопасности и детских удерживающих устройств;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поведения пассажира мотоцикла;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дорожные знаки для водителя велосипеда, сигналы велосипедиста;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требования правил дорожного движения к водителю мотоцикла;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знать обязанности пассажиров отдельных видов транспорта;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способы извлечения пострадавшего из транспорта;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классифицировать общественные места;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потенциальные источники опасности в общественных местах;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вызова экстренных служб и порядок взаимодействия с ними;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безопасных действий при попадании в толпу и давку;</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безопасных действий при обнаружении угрозы возникновения пожара;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навыки безопасных действий при обрушениях зданий и сооружений;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действий при взаимодействии с правоохранительными органами;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классифицировать и характеризовать чрезвычайные ситуации природного характера;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классифицировать и характеризовать природные пожары и их опасности;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факторы и причины возникновения пожаров;</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правилах безопасного поведения в горах;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общие правила безопасного поведения на водоемах;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само- и взаимопомощи терпящим бедствие на воде;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знать правила поведения при нахождении на </w:t>
      </w:r>
      <w:proofErr w:type="spellStart"/>
      <w:r w:rsidRPr="00836DD4">
        <w:rPr>
          <w:rFonts w:ascii="Times New Roman" w:hAnsi="Times New Roman"/>
          <w:color w:val="000000"/>
          <w:sz w:val="28"/>
          <w:lang w:val="ru-RU"/>
        </w:rPr>
        <w:t>плавсредствах</w:t>
      </w:r>
      <w:proofErr w:type="spellEnd"/>
      <w:r w:rsidRPr="00836DD4">
        <w:rPr>
          <w:rFonts w:ascii="Times New Roman" w:hAnsi="Times New Roman"/>
          <w:color w:val="000000"/>
          <w:sz w:val="28"/>
          <w:lang w:val="ru-RU"/>
        </w:rPr>
        <w:t xml:space="preserve"> и на льду;</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наводнения, их внешние признаки и опасности;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безопасных действиях при наводнении;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цунами, их внешние признаки и опасности;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безопасных действиях при нахождении в зоне цунами;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ураганы, смерчи, их внешние признаки и опасности;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безопасных действиях при ураганах и смерчах;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грозы, их внешние признаки и опасности;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безопасных действий при попадании в грозу;</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землетрясения и извержения вулканов и их опасности;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объяснять значение экологии для устойчивого развития общества;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объяснять положительные возможности цифровой среды;</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риски и угрозы при использовании Интернета;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 xml:space="preserve">иметь навыки соблюдения правил </w:t>
      </w:r>
      <w:proofErr w:type="spellStart"/>
      <w:r w:rsidRPr="00836DD4">
        <w:rPr>
          <w:rFonts w:ascii="Times New Roman" w:hAnsi="Times New Roman"/>
          <w:color w:val="000000"/>
          <w:sz w:val="28"/>
          <w:lang w:val="ru-RU"/>
        </w:rPr>
        <w:t>кибергигиены</w:t>
      </w:r>
      <w:proofErr w:type="spellEnd"/>
      <w:r w:rsidRPr="00836DD4">
        <w:rPr>
          <w:rFonts w:ascii="Times New Roman" w:hAnsi="Times New Roman"/>
          <w:color w:val="000000"/>
          <w:sz w:val="28"/>
          <w:lang w:val="ru-RU"/>
        </w:rPr>
        <w:t xml:space="preserve"> для предупреждения возникновения опасных ситуаций в цифровой среде;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приемы распознавания опасностей при использовании Интернета;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противоправные действия в Интернете;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деструктивные течения в Интернете, их признаки и опасности;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0F30B9" w:rsidRPr="00836DD4" w:rsidRDefault="005F0482">
      <w:pPr>
        <w:spacing w:after="0" w:line="264" w:lineRule="auto"/>
        <w:ind w:firstLine="600"/>
        <w:jc w:val="both"/>
        <w:rPr>
          <w:lang w:val="ru-RU"/>
        </w:rPr>
      </w:pPr>
      <w:proofErr w:type="gramStart"/>
      <w:r w:rsidRPr="00836DD4">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836DD4">
        <w:rPr>
          <w:rFonts w:ascii="Times New Roman" w:hAnsi="Times New Roman"/>
          <w:color w:val="000000"/>
          <w:sz w:val="28"/>
          <w:lang w:val="ru-RU"/>
        </w:rPr>
        <w:t>ии и ее</w:t>
      </w:r>
      <w:proofErr w:type="gramEnd"/>
      <w:r w:rsidRPr="00836DD4">
        <w:rPr>
          <w:rFonts w:ascii="Times New Roman" w:hAnsi="Times New Roman"/>
          <w:color w:val="000000"/>
          <w:sz w:val="28"/>
          <w:lang w:val="ru-RU"/>
        </w:rPr>
        <w:t xml:space="preserve"> задачах;</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знать уровни террористической опасности и цели контртеррористической операции;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характеризовать признаки вовлечения в террористическую деятельность;</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0F30B9" w:rsidRPr="00836DD4" w:rsidRDefault="005F0482">
      <w:pPr>
        <w:spacing w:after="0" w:line="264" w:lineRule="auto"/>
        <w:ind w:firstLine="600"/>
        <w:jc w:val="both"/>
        <w:rPr>
          <w:lang w:val="ru-RU"/>
        </w:rPr>
      </w:pPr>
      <w:r w:rsidRPr="00836DD4">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0F30B9" w:rsidRPr="00836DD4" w:rsidRDefault="000F30B9">
      <w:pPr>
        <w:rPr>
          <w:lang w:val="ru-RU"/>
        </w:rPr>
        <w:sectPr w:rsidR="000F30B9" w:rsidRPr="00836DD4">
          <w:pgSz w:w="11906" w:h="16383"/>
          <w:pgMar w:top="1134" w:right="850" w:bottom="1134" w:left="1701" w:header="720" w:footer="720" w:gutter="0"/>
          <w:cols w:space="720"/>
        </w:sectPr>
      </w:pPr>
    </w:p>
    <w:p w:rsidR="000F30B9" w:rsidRDefault="005F0482">
      <w:pPr>
        <w:spacing w:after="0"/>
        <w:ind w:left="120"/>
      </w:pPr>
      <w:bookmarkStart w:id="5" w:name="block-99431530"/>
      <w:bookmarkEnd w:id="4"/>
      <w:r w:rsidRPr="00836DD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F30B9" w:rsidRDefault="005F0482">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0F30B9">
        <w:trPr>
          <w:trHeight w:val="144"/>
          <w:tblCellSpacing w:w="20" w:type="nil"/>
        </w:trPr>
        <w:tc>
          <w:tcPr>
            <w:tcW w:w="451" w:type="dxa"/>
            <w:vMerge w:val="restart"/>
            <w:tcMar>
              <w:top w:w="50" w:type="dxa"/>
              <w:left w:w="100" w:type="dxa"/>
            </w:tcMar>
            <w:vAlign w:val="center"/>
          </w:tcPr>
          <w:p w:rsidR="000F30B9" w:rsidRDefault="005F0482">
            <w:pPr>
              <w:spacing w:after="0"/>
              <w:ind w:left="135"/>
            </w:pPr>
            <w:r>
              <w:rPr>
                <w:rFonts w:ascii="Times New Roman" w:hAnsi="Times New Roman"/>
                <w:b/>
                <w:color w:val="000000"/>
                <w:sz w:val="24"/>
              </w:rPr>
              <w:t xml:space="preserve">№ п/п </w:t>
            </w:r>
          </w:p>
          <w:p w:rsidR="000F30B9" w:rsidRDefault="000F30B9">
            <w:pPr>
              <w:spacing w:after="0"/>
              <w:ind w:left="135"/>
            </w:pPr>
          </w:p>
        </w:tc>
        <w:tc>
          <w:tcPr>
            <w:tcW w:w="3256" w:type="dxa"/>
            <w:vMerge w:val="restart"/>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F30B9" w:rsidRDefault="000F30B9">
            <w:pPr>
              <w:spacing w:after="0"/>
              <w:ind w:left="135"/>
            </w:pPr>
          </w:p>
        </w:tc>
        <w:tc>
          <w:tcPr>
            <w:tcW w:w="0" w:type="auto"/>
            <w:gridSpan w:val="3"/>
            <w:tcMar>
              <w:top w:w="50" w:type="dxa"/>
              <w:left w:w="100" w:type="dxa"/>
            </w:tcMar>
            <w:vAlign w:val="center"/>
          </w:tcPr>
          <w:p w:rsidR="000F30B9" w:rsidRDefault="005F048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F30B9" w:rsidRDefault="000F30B9">
            <w:pPr>
              <w:spacing w:after="0"/>
              <w:ind w:left="135"/>
            </w:pPr>
          </w:p>
        </w:tc>
      </w:tr>
      <w:tr w:rsidR="000F30B9">
        <w:trPr>
          <w:trHeight w:val="144"/>
          <w:tblCellSpacing w:w="20" w:type="nil"/>
        </w:trPr>
        <w:tc>
          <w:tcPr>
            <w:tcW w:w="0" w:type="auto"/>
            <w:vMerge/>
            <w:tcBorders>
              <w:top w:val="nil"/>
            </w:tcBorders>
            <w:tcMar>
              <w:top w:w="50" w:type="dxa"/>
              <w:left w:w="100" w:type="dxa"/>
            </w:tcMar>
          </w:tcPr>
          <w:p w:rsidR="000F30B9" w:rsidRDefault="000F30B9"/>
        </w:tc>
        <w:tc>
          <w:tcPr>
            <w:tcW w:w="0" w:type="auto"/>
            <w:vMerge/>
            <w:tcBorders>
              <w:top w:val="nil"/>
            </w:tcBorders>
            <w:tcMar>
              <w:top w:w="50" w:type="dxa"/>
              <w:left w:w="100" w:type="dxa"/>
            </w:tcMar>
          </w:tcPr>
          <w:p w:rsidR="000F30B9" w:rsidRDefault="000F30B9"/>
        </w:tc>
        <w:tc>
          <w:tcPr>
            <w:tcW w:w="957" w:type="dxa"/>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F30B9" w:rsidRDefault="000F30B9">
            <w:pPr>
              <w:spacing w:after="0"/>
              <w:ind w:left="135"/>
            </w:pPr>
          </w:p>
        </w:tc>
        <w:tc>
          <w:tcPr>
            <w:tcW w:w="1677" w:type="dxa"/>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F30B9" w:rsidRDefault="000F30B9">
            <w:pPr>
              <w:spacing w:after="0"/>
              <w:ind w:left="135"/>
            </w:pPr>
          </w:p>
        </w:tc>
        <w:tc>
          <w:tcPr>
            <w:tcW w:w="1765" w:type="dxa"/>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F30B9" w:rsidRDefault="000F30B9">
            <w:pPr>
              <w:spacing w:after="0"/>
              <w:ind w:left="135"/>
            </w:pPr>
          </w:p>
        </w:tc>
        <w:tc>
          <w:tcPr>
            <w:tcW w:w="0" w:type="auto"/>
            <w:vMerge/>
            <w:tcBorders>
              <w:top w:val="nil"/>
            </w:tcBorders>
            <w:tcMar>
              <w:top w:w="50" w:type="dxa"/>
              <w:left w:w="100" w:type="dxa"/>
            </w:tcMar>
          </w:tcPr>
          <w:p w:rsidR="000F30B9" w:rsidRDefault="000F30B9"/>
        </w:tc>
      </w:tr>
      <w:tr w:rsidR="000F30B9">
        <w:trPr>
          <w:trHeight w:val="144"/>
          <w:tblCellSpacing w:w="20" w:type="nil"/>
        </w:trPr>
        <w:tc>
          <w:tcPr>
            <w:tcW w:w="451" w:type="dxa"/>
            <w:tcMar>
              <w:top w:w="50" w:type="dxa"/>
              <w:left w:w="100" w:type="dxa"/>
            </w:tcMar>
            <w:vAlign w:val="center"/>
          </w:tcPr>
          <w:p w:rsidR="000F30B9" w:rsidRDefault="005F0482">
            <w:pPr>
              <w:spacing w:after="0"/>
            </w:pPr>
            <w:r>
              <w:rPr>
                <w:rFonts w:ascii="Times New Roman" w:hAnsi="Times New Roman"/>
                <w:color w:val="000000"/>
                <w:sz w:val="24"/>
              </w:rPr>
              <w:t>1</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0F30B9" w:rsidRDefault="000F30B9">
            <w:pPr>
              <w:spacing w:after="0"/>
              <w:ind w:left="135"/>
              <w:jc w:val="center"/>
            </w:pPr>
          </w:p>
        </w:tc>
        <w:tc>
          <w:tcPr>
            <w:tcW w:w="1765" w:type="dxa"/>
            <w:tcMar>
              <w:top w:w="50" w:type="dxa"/>
              <w:left w:w="100" w:type="dxa"/>
            </w:tcMar>
            <w:vAlign w:val="center"/>
          </w:tcPr>
          <w:p w:rsidR="000F30B9" w:rsidRDefault="000F30B9">
            <w:pPr>
              <w:spacing w:after="0"/>
              <w:ind w:left="135"/>
              <w:jc w:val="center"/>
            </w:pPr>
          </w:p>
        </w:tc>
        <w:tc>
          <w:tcPr>
            <w:tcW w:w="2592" w:type="dxa"/>
            <w:tcMar>
              <w:top w:w="50" w:type="dxa"/>
              <w:left w:w="100" w:type="dxa"/>
            </w:tcMar>
            <w:vAlign w:val="center"/>
          </w:tcPr>
          <w:p w:rsidR="000F30B9" w:rsidRDefault="000F30B9">
            <w:pPr>
              <w:spacing w:after="0"/>
              <w:ind w:left="135"/>
            </w:pPr>
          </w:p>
        </w:tc>
      </w:tr>
      <w:tr w:rsidR="000F30B9">
        <w:trPr>
          <w:trHeight w:val="144"/>
          <w:tblCellSpacing w:w="20" w:type="nil"/>
        </w:trPr>
        <w:tc>
          <w:tcPr>
            <w:tcW w:w="451" w:type="dxa"/>
            <w:tcMar>
              <w:top w:w="50" w:type="dxa"/>
              <w:left w:w="100" w:type="dxa"/>
            </w:tcMar>
            <w:vAlign w:val="center"/>
          </w:tcPr>
          <w:p w:rsidR="000F30B9" w:rsidRDefault="005F0482">
            <w:pPr>
              <w:spacing w:after="0"/>
            </w:pPr>
            <w:r>
              <w:rPr>
                <w:rFonts w:ascii="Times New Roman" w:hAnsi="Times New Roman"/>
                <w:color w:val="000000"/>
                <w:sz w:val="24"/>
              </w:rPr>
              <w:t>2</w:t>
            </w:r>
          </w:p>
        </w:tc>
        <w:tc>
          <w:tcPr>
            <w:tcW w:w="3256" w:type="dxa"/>
            <w:tcMar>
              <w:top w:w="50" w:type="dxa"/>
              <w:left w:w="100" w:type="dxa"/>
            </w:tcMar>
            <w:vAlign w:val="center"/>
          </w:tcPr>
          <w:p w:rsidR="000F30B9" w:rsidRDefault="005F0482">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0F30B9" w:rsidRDefault="000F30B9">
            <w:pPr>
              <w:spacing w:after="0"/>
              <w:ind w:left="135"/>
              <w:jc w:val="center"/>
            </w:pPr>
          </w:p>
        </w:tc>
        <w:tc>
          <w:tcPr>
            <w:tcW w:w="1765" w:type="dxa"/>
            <w:tcMar>
              <w:top w:w="50" w:type="dxa"/>
              <w:left w:w="100" w:type="dxa"/>
            </w:tcMar>
            <w:vAlign w:val="center"/>
          </w:tcPr>
          <w:p w:rsidR="000F30B9" w:rsidRDefault="000F30B9">
            <w:pPr>
              <w:spacing w:after="0"/>
              <w:ind w:left="135"/>
              <w:jc w:val="center"/>
            </w:pPr>
          </w:p>
        </w:tc>
        <w:tc>
          <w:tcPr>
            <w:tcW w:w="2592" w:type="dxa"/>
            <w:tcMar>
              <w:top w:w="50" w:type="dxa"/>
              <w:left w:w="100" w:type="dxa"/>
            </w:tcMar>
            <w:vAlign w:val="center"/>
          </w:tcPr>
          <w:p w:rsidR="000F30B9" w:rsidRDefault="000F30B9">
            <w:pPr>
              <w:spacing w:after="0"/>
              <w:ind w:left="135"/>
            </w:pPr>
          </w:p>
        </w:tc>
      </w:tr>
      <w:tr w:rsidR="000F30B9">
        <w:trPr>
          <w:trHeight w:val="144"/>
          <w:tblCellSpacing w:w="20" w:type="nil"/>
        </w:trPr>
        <w:tc>
          <w:tcPr>
            <w:tcW w:w="0" w:type="auto"/>
            <w:gridSpan w:val="2"/>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0F30B9" w:rsidRDefault="000F30B9"/>
        </w:tc>
      </w:tr>
    </w:tbl>
    <w:p w:rsidR="000F30B9" w:rsidRDefault="000F30B9">
      <w:pPr>
        <w:sectPr w:rsidR="000F30B9">
          <w:pgSz w:w="16383" w:h="11906" w:orient="landscape"/>
          <w:pgMar w:top="1134" w:right="850" w:bottom="1134" w:left="1701" w:header="720" w:footer="720" w:gutter="0"/>
          <w:cols w:space="720"/>
        </w:sectPr>
      </w:pPr>
    </w:p>
    <w:p w:rsidR="000F30B9" w:rsidRDefault="005F048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0F30B9">
        <w:trPr>
          <w:trHeight w:val="144"/>
          <w:tblCellSpacing w:w="20" w:type="nil"/>
        </w:trPr>
        <w:tc>
          <w:tcPr>
            <w:tcW w:w="451" w:type="dxa"/>
            <w:vMerge w:val="restart"/>
            <w:tcMar>
              <w:top w:w="50" w:type="dxa"/>
              <w:left w:w="100" w:type="dxa"/>
            </w:tcMar>
            <w:vAlign w:val="center"/>
          </w:tcPr>
          <w:p w:rsidR="000F30B9" w:rsidRDefault="005F0482">
            <w:pPr>
              <w:spacing w:after="0"/>
              <w:ind w:left="135"/>
            </w:pPr>
            <w:r>
              <w:rPr>
                <w:rFonts w:ascii="Times New Roman" w:hAnsi="Times New Roman"/>
                <w:b/>
                <w:color w:val="000000"/>
                <w:sz w:val="24"/>
              </w:rPr>
              <w:t xml:space="preserve">№ п/п </w:t>
            </w:r>
          </w:p>
          <w:p w:rsidR="000F30B9" w:rsidRDefault="000F30B9">
            <w:pPr>
              <w:spacing w:after="0"/>
              <w:ind w:left="135"/>
            </w:pPr>
          </w:p>
        </w:tc>
        <w:tc>
          <w:tcPr>
            <w:tcW w:w="3256" w:type="dxa"/>
            <w:vMerge w:val="restart"/>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F30B9" w:rsidRDefault="000F30B9">
            <w:pPr>
              <w:spacing w:after="0"/>
              <w:ind w:left="135"/>
            </w:pPr>
          </w:p>
        </w:tc>
        <w:tc>
          <w:tcPr>
            <w:tcW w:w="0" w:type="auto"/>
            <w:gridSpan w:val="3"/>
            <w:tcMar>
              <w:top w:w="50" w:type="dxa"/>
              <w:left w:w="100" w:type="dxa"/>
            </w:tcMar>
            <w:vAlign w:val="center"/>
          </w:tcPr>
          <w:p w:rsidR="000F30B9" w:rsidRDefault="005F048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F30B9" w:rsidRDefault="000F30B9">
            <w:pPr>
              <w:spacing w:after="0"/>
              <w:ind w:left="135"/>
            </w:pPr>
          </w:p>
        </w:tc>
      </w:tr>
      <w:tr w:rsidR="000F30B9">
        <w:trPr>
          <w:trHeight w:val="144"/>
          <w:tblCellSpacing w:w="20" w:type="nil"/>
        </w:trPr>
        <w:tc>
          <w:tcPr>
            <w:tcW w:w="0" w:type="auto"/>
            <w:vMerge/>
            <w:tcBorders>
              <w:top w:val="nil"/>
            </w:tcBorders>
            <w:tcMar>
              <w:top w:w="50" w:type="dxa"/>
              <w:left w:w="100" w:type="dxa"/>
            </w:tcMar>
          </w:tcPr>
          <w:p w:rsidR="000F30B9" w:rsidRDefault="000F30B9"/>
        </w:tc>
        <w:tc>
          <w:tcPr>
            <w:tcW w:w="0" w:type="auto"/>
            <w:vMerge/>
            <w:tcBorders>
              <w:top w:val="nil"/>
            </w:tcBorders>
            <w:tcMar>
              <w:top w:w="50" w:type="dxa"/>
              <w:left w:w="100" w:type="dxa"/>
            </w:tcMar>
          </w:tcPr>
          <w:p w:rsidR="000F30B9" w:rsidRDefault="000F30B9"/>
        </w:tc>
        <w:tc>
          <w:tcPr>
            <w:tcW w:w="957" w:type="dxa"/>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F30B9" w:rsidRDefault="000F30B9">
            <w:pPr>
              <w:spacing w:after="0"/>
              <w:ind w:left="135"/>
            </w:pPr>
          </w:p>
        </w:tc>
        <w:tc>
          <w:tcPr>
            <w:tcW w:w="1677" w:type="dxa"/>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F30B9" w:rsidRDefault="000F30B9">
            <w:pPr>
              <w:spacing w:after="0"/>
              <w:ind w:left="135"/>
            </w:pPr>
          </w:p>
        </w:tc>
        <w:tc>
          <w:tcPr>
            <w:tcW w:w="1765" w:type="dxa"/>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F30B9" w:rsidRDefault="000F30B9">
            <w:pPr>
              <w:spacing w:after="0"/>
              <w:ind w:left="135"/>
            </w:pPr>
          </w:p>
        </w:tc>
        <w:tc>
          <w:tcPr>
            <w:tcW w:w="0" w:type="auto"/>
            <w:vMerge/>
            <w:tcBorders>
              <w:top w:val="nil"/>
            </w:tcBorders>
            <w:tcMar>
              <w:top w:w="50" w:type="dxa"/>
              <w:left w:w="100" w:type="dxa"/>
            </w:tcMar>
          </w:tcPr>
          <w:p w:rsidR="000F30B9" w:rsidRDefault="000F30B9"/>
        </w:tc>
      </w:tr>
      <w:tr w:rsidR="000F30B9">
        <w:trPr>
          <w:trHeight w:val="144"/>
          <w:tblCellSpacing w:w="20" w:type="nil"/>
        </w:trPr>
        <w:tc>
          <w:tcPr>
            <w:tcW w:w="451" w:type="dxa"/>
            <w:tcMar>
              <w:top w:w="50" w:type="dxa"/>
              <w:left w:w="100" w:type="dxa"/>
            </w:tcMar>
            <w:vAlign w:val="center"/>
          </w:tcPr>
          <w:p w:rsidR="000F30B9" w:rsidRDefault="005F0482">
            <w:pPr>
              <w:spacing w:after="0"/>
            </w:pPr>
            <w:r>
              <w:rPr>
                <w:rFonts w:ascii="Times New Roman" w:hAnsi="Times New Roman"/>
                <w:color w:val="000000"/>
                <w:sz w:val="24"/>
              </w:rPr>
              <w:t>1</w:t>
            </w:r>
          </w:p>
        </w:tc>
        <w:tc>
          <w:tcPr>
            <w:tcW w:w="3256" w:type="dxa"/>
            <w:tcMar>
              <w:top w:w="50" w:type="dxa"/>
              <w:left w:w="100" w:type="dxa"/>
            </w:tcMar>
            <w:vAlign w:val="center"/>
          </w:tcPr>
          <w:p w:rsidR="000F30B9" w:rsidRDefault="005F0482">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21 </w:t>
            </w:r>
          </w:p>
        </w:tc>
        <w:tc>
          <w:tcPr>
            <w:tcW w:w="1677" w:type="dxa"/>
            <w:tcMar>
              <w:top w:w="50" w:type="dxa"/>
              <w:left w:w="100" w:type="dxa"/>
            </w:tcMar>
            <w:vAlign w:val="center"/>
          </w:tcPr>
          <w:p w:rsidR="000F30B9" w:rsidRDefault="000F30B9">
            <w:pPr>
              <w:spacing w:after="0"/>
              <w:ind w:left="135"/>
              <w:jc w:val="center"/>
            </w:pPr>
          </w:p>
        </w:tc>
        <w:tc>
          <w:tcPr>
            <w:tcW w:w="1765" w:type="dxa"/>
            <w:tcMar>
              <w:top w:w="50" w:type="dxa"/>
              <w:left w:w="100" w:type="dxa"/>
            </w:tcMar>
            <w:vAlign w:val="center"/>
          </w:tcPr>
          <w:p w:rsidR="000F30B9" w:rsidRDefault="000F30B9">
            <w:pPr>
              <w:spacing w:after="0"/>
              <w:ind w:left="135"/>
              <w:jc w:val="center"/>
            </w:pPr>
          </w:p>
        </w:tc>
        <w:tc>
          <w:tcPr>
            <w:tcW w:w="2592" w:type="dxa"/>
            <w:tcMar>
              <w:top w:w="50" w:type="dxa"/>
              <w:left w:w="100" w:type="dxa"/>
            </w:tcMar>
            <w:vAlign w:val="center"/>
          </w:tcPr>
          <w:p w:rsidR="000F30B9" w:rsidRDefault="000F30B9">
            <w:pPr>
              <w:spacing w:after="0"/>
              <w:ind w:left="135"/>
            </w:pPr>
          </w:p>
        </w:tc>
      </w:tr>
      <w:tr w:rsidR="000F30B9">
        <w:trPr>
          <w:trHeight w:val="144"/>
          <w:tblCellSpacing w:w="20" w:type="nil"/>
        </w:trPr>
        <w:tc>
          <w:tcPr>
            <w:tcW w:w="451" w:type="dxa"/>
            <w:tcMar>
              <w:top w:w="50" w:type="dxa"/>
              <w:left w:w="100" w:type="dxa"/>
            </w:tcMar>
            <w:vAlign w:val="center"/>
          </w:tcPr>
          <w:p w:rsidR="000F30B9" w:rsidRDefault="005F0482">
            <w:pPr>
              <w:spacing w:after="0"/>
            </w:pPr>
            <w:r>
              <w:rPr>
                <w:rFonts w:ascii="Times New Roman" w:hAnsi="Times New Roman"/>
                <w:color w:val="000000"/>
                <w:sz w:val="24"/>
              </w:rPr>
              <w:t>2</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77" w:type="dxa"/>
            <w:tcMar>
              <w:top w:w="50" w:type="dxa"/>
              <w:left w:w="100" w:type="dxa"/>
            </w:tcMar>
            <w:vAlign w:val="center"/>
          </w:tcPr>
          <w:p w:rsidR="000F30B9" w:rsidRDefault="000F30B9">
            <w:pPr>
              <w:spacing w:after="0"/>
              <w:ind w:left="135"/>
              <w:jc w:val="center"/>
            </w:pPr>
          </w:p>
        </w:tc>
        <w:tc>
          <w:tcPr>
            <w:tcW w:w="1765" w:type="dxa"/>
            <w:tcMar>
              <w:top w:w="50" w:type="dxa"/>
              <w:left w:w="100" w:type="dxa"/>
            </w:tcMar>
            <w:vAlign w:val="center"/>
          </w:tcPr>
          <w:p w:rsidR="000F30B9" w:rsidRDefault="000F30B9">
            <w:pPr>
              <w:spacing w:after="0"/>
              <w:ind w:left="135"/>
              <w:jc w:val="center"/>
            </w:pPr>
          </w:p>
        </w:tc>
        <w:tc>
          <w:tcPr>
            <w:tcW w:w="2592" w:type="dxa"/>
            <w:tcMar>
              <w:top w:w="50" w:type="dxa"/>
              <w:left w:w="100" w:type="dxa"/>
            </w:tcMar>
            <w:vAlign w:val="center"/>
          </w:tcPr>
          <w:p w:rsidR="000F30B9" w:rsidRDefault="000F30B9">
            <w:pPr>
              <w:spacing w:after="0"/>
              <w:ind w:left="135"/>
            </w:pPr>
          </w:p>
        </w:tc>
      </w:tr>
      <w:tr w:rsidR="000F30B9">
        <w:trPr>
          <w:trHeight w:val="144"/>
          <w:tblCellSpacing w:w="20" w:type="nil"/>
        </w:trPr>
        <w:tc>
          <w:tcPr>
            <w:tcW w:w="0" w:type="auto"/>
            <w:gridSpan w:val="2"/>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0F30B9" w:rsidRDefault="000F30B9"/>
        </w:tc>
      </w:tr>
    </w:tbl>
    <w:p w:rsidR="000F30B9" w:rsidRDefault="000F30B9">
      <w:pPr>
        <w:sectPr w:rsidR="000F30B9">
          <w:pgSz w:w="16383" w:h="11906" w:orient="landscape"/>
          <w:pgMar w:top="1134" w:right="850" w:bottom="1134" w:left="1701" w:header="720" w:footer="720" w:gutter="0"/>
          <w:cols w:space="720"/>
        </w:sectPr>
      </w:pPr>
    </w:p>
    <w:p w:rsidR="000F30B9" w:rsidRDefault="000F30B9">
      <w:pPr>
        <w:sectPr w:rsidR="000F30B9">
          <w:pgSz w:w="16383" w:h="11906" w:orient="landscape"/>
          <w:pgMar w:top="1134" w:right="850" w:bottom="1134" w:left="1701" w:header="720" w:footer="720" w:gutter="0"/>
          <w:cols w:space="720"/>
        </w:sectPr>
      </w:pPr>
    </w:p>
    <w:p w:rsidR="000F30B9" w:rsidRDefault="005F0482">
      <w:pPr>
        <w:spacing w:after="0"/>
        <w:ind w:left="120"/>
      </w:pPr>
      <w:bookmarkStart w:id="6" w:name="block-99431531"/>
      <w:bookmarkEnd w:id="5"/>
      <w:r>
        <w:rPr>
          <w:rFonts w:ascii="Times New Roman" w:hAnsi="Times New Roman"/>
          <w:b/>
          <w:color w:val="000000"/>
          <w:sz w:val="28"/>
        </w:rPr>
        <w:lastRenderedPageBreak/>
        <w:t xml:space="preserve"> ПОУРОЧНОЕ ПЛАНИРОВАНИЕ </w:t>
      </w:r>
    </w:p>
    <w:p w:rsidR="000F30B9" w:rsidRDefault="005F0482">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943"/>
        <w:gridCol w:w="2000"/>
        <w:gridCol w:w="2067"/>
        <w:gridCol w:w="1526"/>
      </w:tblGrid>
      <w:tr w:rsidR="000F30B9">
        <w:trPr>
          <w:trHeight w:val="144"/>
          <w:tblCellSpacing w:w="20" w:type="nil"/>
        </w:trPr>
        <w:tc>
          <w:tcPr>
            <w:tcW w:w="612" w:type="dxa"/>
            <w:vMerge w:val="restart"/>
            <w:tcMar>
              <w:top w:w="50" w:type="dxa"/>
              <w:left w:w="100" w:type="dxa"/>
            </w:tcMar>
            <w:vAlign w:val="center"/>
          </w:tcPr>
          <w:p w:rsidR="000F30B9" w:rsidRDefault="005F0482">
            <w:pPr>
              <w:spacing w:after="0"/>
              <w:ind w:left="135"/>
            </w:pPr>
            <w:r>
              <w:rPr>
                <w:rFonts w:ascii="Times New Roman" w:hAnsi="Times New Roman"/>
                <w:b/>
                <w:color w:val="000000"/>
                <w:sz w:val="24"/>
              </w:rPr>
              <w:t xml:space="preserve">№ п/п </w:t>
            </w:r>
          </w:p>
          <w:p w:rsidR="000F30B9" w:rsidRDefault="000F30B9">
            <w:pPr>
              <w:spacing w:after="0"/>
              <w:ind w:left="135"/>
            </w:pPr>
          </w:p>
        </w:tc>
        <w:tc>
          <w:tcPr>
            <w:tcW w:w="3256" w:type="dxa"/>
            <w:vMerge w:val="restart"/>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F30B9" w:rsidRDefault="000F30B9">
            <w:pPr>
              <w:spacing w:after="0"/>
              <w:ind w:left="135"/>
            </w:pPr>
          </w:p>
        </w:tc>
        <w:tc>
          <w:tcPr>
            <w:tcW w:w="0" w:type="auto"/>
            <w:gridSpan w:val="3"/>
            <w:tcMar>
              <w:top w:w="50" w:type="dxa"/>
              <w:left w:w="100" w:type="dxa"/>
            </w:tcMar>
            <w:vAlign w:val="center"/>
          </w:tcPr>
          <w:p w:rsidR="000F30B9" w:rsidRDefault="005F048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26" w:type="dxa"/>
            <w:vMerge w:val="restart"/>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F30B9" w:rsidRDefault="000F30B9">
            <w:pPr>
              <w:spacing w:after="0"/>
              <w:ind w:left="135"/>
            </w:pPr>
          </w:p>
        </w:tc>
      </w:tr>
      <w:tr w:rsidR="000F30B9">
        <w:trPr>
          <w:trHeight w:val="144"/>
          <w:tblCellSpacing w:w="20" w:type="nil"/>
        </w:trPr>
        <w:tc>
          <w:tcPr>
            <w:tcW w:w="0" w:type="auto"/>
            <w:vMerge/>
            <w:tcBorders>
              <w:top w:val="nil"/>
            </w:tcBorders>
            <w:tcMar>
              <w:top w:w="50" w:type="dxa"/>
              <w:left w:w="100" w:type="dxa"/>
            </w:tcMar>
          </w:tcPr>
          <w:p w:rsidR="000F30B9" w:rsidRDefault="000F30B9"/>
        </w:tc>
        <w:tc>
          <w:tcPr>
            <w:tcW w:w="0" w:type="auto"/>
            <w:vMerge/>
            <w:tcBorders>
              <w:top w:val="nil"/>
            </w:tcBorders>
            <w:tcMar>
              <w:top w:w="50" w:type="dxa"/>
              <w:left w:w="100" w:type="dxa"/>
            </w:tcMar>
          </w:tcPr>
          <w:p w:rsidR="000F30B9" w:rsidRDefault="000F30B9"/>
        </w:tc>
        <w:tc>
          <w:tcPr>
            <w:tcW w:w="1236" w:type="dxa"/>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F30B9" w:rsidRDefault="000F30B9">
            <w:pPr>
              <w:spacing w:after="0"/>
              <w:ind w:left="135"/>
            </w:pPr>
          </w:p>
        </w:tc>
        <w:tc>
          <w:tcPr>
            <w:tcW w:w="2000" w:type="dxa"/>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F30B9" w:rsidRDefault="000F30B9">
            <w:pPr>
              <w:spacing w:after="0"/>
              <w:ind w:left="135"/>
            </w:pPr>
          </w:p>
        </w:tc>
        <w:tc>
          <w:tcPr>
            <w:tcW w:w="2067" w:type="dxa"/>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F30B9" w:rsidRDefault="000F30B9">
            <w:pPr>
              <w:spacing w:after="0"/>
              <w:ind w:left="135"/>
            </w:pPr>
          </w:p>
        </w:tc>
        <w:tc>
          <w:tcPr>
            <w:tcW w:w="0" w:type="auto"/>
            <w:vMerge/>
            <w:tcBorders>
              <w:top w:val="nil"/>
            </w:tcBorders>
            <w:tcMar>
              <w:top w:w="50" w:type="dxa"/>
              <w:left w:w="100" w:type="dxa"/>
            </w:tcMar>
          </w:tcPr>
          <w:p w:rsidR="000F30B9" w:rsidRDefault="000F30B9"/>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1</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Роль безопасности в жизни личности, общества и государства</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2</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Исторический опыт организации начальной военной подготовки в России</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3</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Защита Отечества как долг и обязанность гражданина Российской Федерации</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4</w:t>
            </w:r>
          </w:p>
        </w:tc>
        <w:tc>
          <w:tcPr>
            <w:tcW w:w="3256" w:type="dxa"/>
            <w:tcMar>
              <w:top w:w="50" w:type="dxa"/>
              <w:left w:w="100" w:type="dxa"/>
            </w:tcMar>
            <w:vAlign w:val="center"/>
          </w:tcPr>
          <w:p w:rsidR="000F30B9" w:rsidRDefault="005F0482">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1236"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5</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Боевые традиции Вооруженных Сил Российской Федерации</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6</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Состав и назначение Вооруженных Сил Российской Федерации</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7</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8</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9</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Организационно-штатная структура мотострелкового отделения (взвода)</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10</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Организационно-штатная структура мотострелкового отделения (взвода)</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11</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 xml:space="preserve">Виды, назначение и тактико-технические </w:t>
            </w:r>
            <w:r w:rsidRPr="00836DD4">
              <w:rPr>
                <w:rFonts w:ascii="Times New Roman" w:hAnsi="Times New Roman"/>
                <w:color w:val="000000"/>
                <w:sz w:val="24"/>
                <w:lang w:val="ru-RU"/>
              </w:rPr>
              <w:lastRenderedPageBreak/>
              <w:t>характеристики стрелкового оружия Вооруженных Сил Российской Федерации</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lastRenderedPageBreak/>
              <w:t>12</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13</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Правила безопасного обращения с оружием</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14</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15</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Правила поведения в зоне вооруженного конфликта</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16</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Строевые приемы и движение без оружия (строевая подготовка)</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17</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Строевые приемы и движение без оружия (строевая подготовка)</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18</w:t>
            </w:r>
          </w:p>
        </w:tc>
        <w:tc>
          <w:tcPr>
            <w:tcW w:w="3256" w:type="dxa"/>
            <w:tcMar>
              <w:top w:w="50" w:type="dxa"/>
              <w:left w:w="100" w:type="dxa"/>
            </w:tcMar>
            <w:vAlign w:val="center"/>
          </w:tcPr>
          <w:p w:rsidR="000F30B9" w:rsidRDefault="005F0482">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1236"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19</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Первая помощь при неотложных состояниях</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20</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21</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22</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23</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Опасные ситуации в быту, предупреждение и защита от них</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25</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Безопасные действия при авариях на системах жизнеобеспечения</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26</w:t>
            </w:r>
          </w:p>
        </w:tc>
        <w:tc>
          <w:tcPr>
            <w:tcW w:w="3256" w:type="dxa"/>
            <w:tcMar>
              <w:top w:w="50" w:type="dxa"/>
              <w:left w:w="100" w:type="dxa"/>
            </w:tcMar>
            <w:vAlign w:val="center"/>
          </w:tcPr>
          <w:p w:rsidR="000F30B9" w:rsidRDefault="005F0482">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236"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27</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Правила дорожного движения. Безопасность участников дорожного движения</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28</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Безопасные действия при дорожно-транспортных происшествиях</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29</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Безопасность пассажиров на различных видах транспорта</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30</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Первая помощь при чрезвычайных ситуациях на транспорте</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31</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32</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Правила безопасного поведения при посещении массовых мероприятий</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33</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Пожарная безопасность в общественных местах</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612" w:type="dxa"/>
            <w:tcMar>
              <w:top w:w="50" w:type="dxa"/>
              <w:left w:w="100" w:type="dxa"/>
            </w:tcMar>
            <w:vAlign w:val="center"/>
          </w:tcPr>
          <w:p w:rsidR="000F30B9" w:rsidRDefault="005F0482">
            <w:pPr>
              <w:spacing w:after="0"/>
            </w:pPr>
            <w:r>
              <w:rPr>
                <w:rFonts w:ascii="Times New Roman" w:hAnsi="Times New Roman"/>
                <w:color w:val="000000"/>
                <w:sz w:val="24"/>
              </w:rPr>
              <w:t>34</w:t>
            </w:r>
          </w:p>
        </w:tc>
        <w:tc>
          <w:tcPr>
            <w:tcW w:w="3256"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1236"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00" w:type="dxa"/>
            <w:tcMar>
              <w:top w:w="50" w:type="dxa"/>
              <w:left w:w="100" w:type="dxa"/>
            </w:tcMar>
            <w:vAlign w:val="center"/>
          </w:tcPr>
          <w:p w:rsidR="000F30B9" w:rsidRDefault="000F30B9">
            <w:pPr>
              <w:spacing w:after="0"/>
              <w:ind w:left="135"/>
              <w:jc w:val="center"/>
            </w:pPr>
          </w:p>
        </w:tc>
        <w:tc>
          <w:tcPr>
            <w:tcW w:w="2067" w:type="dxa"/>
            <w:tcMar>
              <w:top w:w="50" w:type="dxa"/>
              <w:left w:w="100" w:type="dxa"/>
            </w:tcMar>
            <w:vAlign w:val="center"/>
          </w:tcPr>
          <w:p w:rsidR="000F30B9" w:rsidRDefault="000F30B9">
            <w:pPr>
              <w:spacing w:after="0"/>
              <w:ind w:left="135"/>
              <w:jc w:val="center"/>
            </w:pPr>
          </w:p>
        </w:tc>
        <w:tc>
          <w:tcPr>
            <w:tcW w:w="1526" w:type="dxa"/>
            <w:tcMar>
              <w:top w:w="50" w:type="dxa"/>
              <w:left w:w="100" w:type="dxa"/>
            </w:tcMar>
            <w:vAlign w:val="center"/>
          </w:tcPr>
          <w:p w:rsidR="000F30B9" w:rsidRDefault="000F30B9">
            <w:pPr>
              <w:spacing w:after="0"/>
              <w:ind w:left="135"/>
            </w:pPr>
          </w:p>
        </w:tc>
      </w:tr>
      <w:tr w:rsidR="000F30B9">
        <w:trPr>
          <w:trHeight w:val="144"/>
          <w:tblCellSpacing w:w="20" w:type="nil"/>
        </w:trPr>
        <w:tc>
          <w:tcPr>
            <w:tcW w:w="0" w:type="auto"/>
            <w:gridSpan w:val="2"/>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b/>
                <w:color w:val="000000"/>
                <w:sz w:val="24"/>
                <w:lang w:val="ru-RU"/>
              </w:rPr>
              <w:t>ОБЩЕЕ КОЛИЧЕСТВО ЧАСОВ ПО ПРОГРАММЕ</w:t>
            </w:r>
          </w:p>
        </w:tc>
        <w:tc>
          <w:tcPr>
            <w:tcW w:w="1943"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000"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0 </w:t>
            </w:r>
          </w:p>
        </w:tc>
        <w:tc>
          <w:tcPr>
            <w:tcW w:w="2067"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0F30B9" w:rsidRDefault="000F30B9"/>
        </w:tc>
      </w:tr>
    </w:tbl>
    <w:p w:rsidR="000F30B9" w:rsidRDefault="000F30B9">
      <w:pPr>
        <w:sectPr w:rsidR="000F30B9">
          <w:pgSz w:w="16383" w:h="11906" w:orient="landscape"/>
          <w:pgMar w:top="1134" w:right="850" w:bottom="1134" w:left="1701" w:header="720" w:footer="720" w:gutter="0"/>
          <w:cols w:space="720"/>
        </w:sectPr>
      </w:pPr>
    </w:p>
    <w:p w:rsidR="000F30B9" w:rsidRDefault="005F048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0F30B9">
        <w:trPr>
          <w:trHeight w:val="144"/>
          <w:tblCellSpacing w:w="20" w:type="nil"/>
        </w:trPr>
        <w:tc>
          <w:tcPr>
            <w:tcW w:w="1080" w:type="dxa"/>
            <w:vMerge w:val="restart"/>
            <w:tcMar>
              <w:top w:w="50" w:type="dxa"/>
              <w:left w:w="100" w:type="dxa"/>
            </w:tcMar>
            <w:vAlign w:val="center"/>
          </w:tcPr>
          <w:p w:rsidR="000F30B9" w:rsidRDefault="005F0482">
            <w:pPr>
              <w:spacing w:after="0"/>
              <w:ind w:left="135"/>
            </w:pPr>
            <w:r>
              <w:rPr>
                <w:rFonts w:ascii="Times New Roman" w:hAnsi="Times New Roman"/>
                <w:b/>
                <w:color w:val="000000"/>
                <w:sz w:val="24"/>
              </w:rPr>
              <w:t xml:space="preserve">№ п/п </w:t>
            </w:r>
          </w:p>
          <w:p w:rsidR="000F30B9" w:rsidRDefault="000F30B9">
            <w:pPr>
              <w:spacing w:after="0"/>
              <w:ind w:left="135"/>
            </w:pPr>
          </w:p>
        </w:tc>
        <w:tc>
          <w:tcPr>
            <w:tcW w:w="6479" w:type="dxa"/>
            <w:vMerge w:val="restart"/>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F30B9" w:rsidRDefault="000F30B9">
            <w:pPr>
              <w:spacing w:after="0"/>
              <w:ind w:left="135"/>
            </w:pPr>
          </w:p>
        </w:tc>
        <w:tc>
          <w:tcPr>
            <w:tcW w:w="2044" w:type="dxa"/>
            <w:tcMar>
              <w:top w:w="50" w:type="dxa"/>
              <w:left w:w="100" w:type="dxa"/>
            </w:tcMar>
            <w:vAlign w:val="center"/>
          </w:tcPr>
          <w:p w:rsidR="000F30B9" w:rsidRDefault="005F048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F30B9" w:rsidRDefault="000F30B9">
            <w:pPr>
              <w:spacing w:after="0"/>
              <w:ind w:left="135"/>
            </w:pPr>
          </w:p>
        </w:tc>
      </w:tr>
      <w:tr w:rsidR="000F30B9">
        <w:trPr>
          <w:trHeight w:val="144"/>
          <w:tblCellSpacing w:w="20" w:type="nil"/>
        </w:trPr>
        <w:tc>
          <w:tcPr>
            <w:tcW w:w="0" w:type="auto"/>
            <w:vMerge/>
            <w:tcBorders>
              <w:top w:val="nil"/>
            </w:tcBorders>
            <w:tcMar>
              <w:top w:w="50" w:type="dxa"/>
              <w:left w:w="100" w:type="dxa"/>
            </w:tcMar>
          </w:tcPr>
          <w:p w:rsidR="000F30B9" w:rsidRDefault="000F30B9"/>
        </w:tc>
        <w:tc>
          <w:tcPr>
            <w:tcW w:w="0" w:type="auto"/>
            <w:vMerge/>
            <w:tcBorders>
              <w:top w:val="nil"/>
            </w:tcBorders>
            <w:tcMar>
              <w:top w:w="50" w:type="dxa"/>
              <w:left w:w="100" w:type="dxa"/>
            </w:tcMar>
          </w:tcPr>
          <w:p w:rsidR="000F30B9" w:rsidRDefault="000F30B9"/>
        </w:tc>
        <w:tc>
          <w:tcPr>
            <w:tcW w:w="2044" w:type="dxa"/>
            <w:tcMar>
              <w:top w:w="50" w:type="dxa"/>
              <w:left w:w="100" w:type="dxa"/>
            </w:tcMar>
            <w:vAlign w:val="center"/>
          </w:tcPr>
          <w:p w:rsidR="000F30B9" w:rsidRDefault="005F048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F30B9" w:rsidRDefault="000F30B9">
            <w:pPr>
              <w:spacing w:after="0"/>
              <w:ind w:left="135"/>
            </w:pPr>
          </w:p>
        </w:tc>
        <w:tc>
          <w:tcPr>
            <w:tcW w:w="0" w:type="auto"/>
            <w:vMerge/>
            <w:tcBorders>
              <w:top w:val="nil"/>
            </w:tcBorders>
            <w:tcMar>
              <w:top w:w="50" w:type="dxa"/>
              <w:left w:w="100" w:type="dxa"/>
            </w:tcMar>
          </w:tcPr>
          <w:p w:rsidR="000F30B9" w:rsidRDefault="000F30B9"/>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1</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Правила безопасного поведения в природной среде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2</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Пожарная безопасность в природной среде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3</w:t>
            </w:r>
          </w:p>
        </w:tc>
        <w:tc>
          <w:tcPr>
            <w:tcW w:w="6479" w:type="dxa"/>
            <w:tcMar>
              <w:top w:w="50" w:type="dxa"/>
              <w:left w:w="100" w:type="dxa"/>
            </w:tcMar>
            <w:vAlign w:val="center"/>
          </w:tcPr>
          <w:p w:rsidR="000F30B9" w:rsidRDefault="005F0482">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2044"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4</w:t>
            </w:r>
          </w:p>
        </w:tc>
        <w:tc>
          <w:tcPr>
            <w:tcW w:w="6479" w:type="dxa"/>
            <w:tcMar>
              <w:top w:w="50" w:type="dxa"/>
              <w:left w:w="100" w:type="dxa"/>
            </w:tcMar>
            <w:vAlign w:val="center"/>
          </w:tcPr>
          <w:p w:rsidR="000F30B9" w:rsidRDefault="005F0482">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2044"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5</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Безопасные действия при наводнении, цунами</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6</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Безопасные действия при урагане, смерче, грозе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7</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Безопасные действия при землетрясении, извержении вулкана</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8</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Правила поведения в опасных ситуациях с домашними и дикими животными</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9</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Экология и ее значение для устойчивого развития общества</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10</w:t>
            </w:r>
          </w:p>
        </w:tc>
        <w:tc>
          <w:tcPr>
            <w:tcW w:w="6479" w:type="dxa"/>
            <w:tcMar>
              <w:top w:w="50" w:type="dxa"/>
              <w:left w:w="100" w:type="dxa"/>
            </w:tcMar>
            <w:vAlign w:val="center"/>
          </w:tcPr>
          <w:p w:rsidR="000F30B9" w:rsidRDefault="005F0482">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2044"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11</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Опасности и риски в цифровой среде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12</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Правила безопасного поведения в цифровой среде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13</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14</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Предупреждение и защита от инфекционных заболеваний</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15</w:t>
            </w:r>
          </w:p>
        </w:tc>
        <w:tc>
          <w:tcPr>
            <w:tcW w:w="6479" w:type="dxa"/>
            <w:tcMar>
              <w:top w:w="50" w:type="dxa"/>
              <w:left w:w="100" w:type="dxa"/>
            </w:tcMar>
            <w:vAlign w:val="center"/>
          </w:tcPr>
          <w:p w:rsidR="000F30B9" w:rsidRDefault="005F0482">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2044" w:type="dxa"/>
            <w:tcMar>
              <w:top w:w="50" w:type="dxa"/>
              <w:left w:w="100" w:type="dxa"/>
            </w:tcMar>
            <w:vAlign w:val="center"/>
          </w:tcPr>
          <w:p w:rsidR="000F30B9" w:rsidRDefault="005F0482">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16</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Сущность понятий «терроризм» и «экстремизм»</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17</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Основы противодействия экстремизму и терроризму</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18</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lastRenderedPageBreak/>
              <w:t>19</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20</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21</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22</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Общевоинские уставы - закон жизни Вооруженных Сил Российской Федерации</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23</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Военнослужащие и взаимоотношения между ними</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24</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Военнослужащие и взаимоотношения между ними</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25</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Воинская дисциплина, ее сущность и значение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26</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Воинская дисциплина, ее сущность и значение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27</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Обязательная и добровольная подготовка граждан к военной службе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28</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Автономное существование в природной среде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29</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Сооружение временных укрытий, обеспечение водой и питанием</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30</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Защита от перегрева и переохлаждения, первая помощь</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31</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Ориентирование на местности без карты</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32</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Карты, традиционные и современные средства навигации</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33</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Ориентирование на местности по карте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1080" w:type="dxa"/>
            <w:tcMar>
              <w:top w:w="50" w:type="dxa"/>
              <w:left w:w="100" w:type="dxa"/>
            </w:tcMar>
            <w:vAlign w:val="center"/>
          </w:tcPr>
          <w:p w:rsidR="000F30B9" w:rsidRDefault="005F0482">
            <w:pPr>
              <w:spacing w:after="0"/>
            </w:pPr>
            <w:r>
              <w:rPr>
                <w:rFonts w:ascii="Times New Roman" w:hAnsi="Times New Roman"/>
                <w:color w:val="000000"/>
                <w:sz w:val="24"/>
              </w:rPr>
              <w:t>34</w:t>
            </w:r>
          </w:p>
        </w:tc>
        <w:tc>
          <w:tcPr>
            <w:tcW w:w="6479" w:type="dxa"/>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color w:val="000000"/>
                <w:sz w:val="24"/>
                <w:lang w:val="ru-RU"/>
              </w:rPr>
              <w:t>Практикум по выживанию в природной среде</w:t>
            </w:r>
          </w:p>
        </w:tc>
        <w:tc>
          <w:tcPr>
            <w:tcW w:w="2044"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0F30B9" w:rsidRDefault="000F30B9">
            <w:pPr>
              <w:spacing w:after="0"/>
              <w:ind w:left="135"/>
            </w:pPr>
          </w:p>
        </w:tc>
      </w:tr>
      <w:tr w:rsidR="000F30B9">
        <w:trPr>
          <w:trHeight w:val="144"/>
          <w:tblCellSpacing w:w="20" w:type="nil"/>
        </w:trPr>
        <w:tc>
          <w:tcPr>
            <w:tcW w:w="0" w:type="auto"/>
            <w:gridSpan w:val="2"/>
            <w:tcMar>
              <w:top w:w="50" w:type="dxa"/>
              <w:left w:w="100" w:type="dxa"/>
            </w:tcMar>
            <w:vAlign w:val="center"/>
          </w:tcPr>
          <w:p w:rsidR="000F30B9" w:rsidRPr="00836DD4" w:rsidRDefault="005F0482">
            <w:pPr>
              <w:spacing w:after="0"/>
              <w:ind w:left="135"/>
              <w:rPr>
                <w:lang w:val="ru-RU"/>
              </w:rPr>
            </w:pPr>
            <w:r w:rsidRPr="00836DD4">
              <w:rPr>
                <w:rFonts w:ascii="Times New Roman" w:hAnsi="Times New Roman"/>
                <w:b/>
                <w:color w:val="000000"/>
                <w:sz w:val="24"/>
                <w:lang w:val="ru-RU"/>
              </w:rPr>
              <w:t>ОБЩЕЕ КОЛИЧЕСТВО ЧАСОВ ПО ПРОГРАММЕ</w:t>
            </w:r>
          </w:p>
        </w:tc>
        <w:tc>
          <w:tcPr>
            <w:tcW w:w="3212" w:type="dxa"/>
            <w:tcMar>
              <w:top w:w="50" w:type="dxa"/>
              <w:left w:w="100" w:type="dxa"/>
            </w:tcMar>
            <w:vAlign w:val="center"/>
          </w:tcPr>
          <w:p w:rsidR="000F30B9" w:rsidRDefault="005F0482">
            <w:pPr>
              <w:spacing w:after="0"/>
              <w:ind w:left="135"/>
              <w:jc w:val="center"/>
            </w:pPr>
            <w:r w:rsidRPr="00836D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268" w:type="dxa"/>
            <w:tcMar>
              <w:top w:w="50" w:type="dxa"/>
              <w:left w:w="100" w:type="dxa"/>
            </w:tcMar>
            <w:vAlign w:val="center"/>
          </w:tcPr>
          <w:p w:rsidR="000F30B9" w:rsidRDefault="000F30B9"/>
        </w:tc>
      </w:tr>
    </w:tbl>
    <w:p w:rsidR="000F30B9" w:rsidRDefault="000F30B9">
      <w:pPr>
        <w:sectPr w:rsidR="000F30B9">
          <w:pgSz w:w="16383" w:h="11906" w:orient="landscape"/>
          <w:pgMar w:top="1134" w:right="850" w:bottom="1134" w:left="1701" w:header="720" w:footer="720" w:gutter="0"/>
          <w:cols w:space="720"/>
        </w:sectPr>
      </w:pPr>
    </w:p>
    <w:p w:rsidR="000F30B9" w:rsidRDefault="000F30B9">
      <w:pPr>
        <w:sectPr w:rsidR="000F30B9">
          <w:pgSz w:w="16383" w:h="11906" w:orient="landscape"/>
          <w:pgMar w:top="1134" w:right="850" w:bottom="1134" w:left="1701" w:header="720" w:footer="720" w:gutter="0"/>
          <w:cols w:space="720"/>
        </w:sectPr>
      </w:pPr>
    </w:p>
    <w:p w:rsidR="000F30B9" w:rsidRDefault="005F0482">
      <w:pPr>
        <w:spacing w:after="0"/>
        <w:ind w:left="120"/>
      </w:pPr>
      <w:bookmarkStart w:id="7" w:name="block-99431536"/>
      <w:bookmarkEnd w:id="6"/>
      <w:r>
        <w:rPr>
          <w:rFonts w:ascii="Times New Roman" w:hAnsi="Times New Roman"/>
          <w:b/>
          <w:color w:val="000000"/>
          <w:sz w:val="28"/>
        </w:rPr>
        <w:lastRenderedPageBreak/>
        <w:t>УЧЕБНО-МЕТОДИЧЕСКОЕ ОБЕСПЕЧЕНИЕ ОБРАЗОВАТЕЛЬНОГО ПРОЦЕССА</w:t>
      </w:r>
    </w:p>
    <w:p w:rsidR="000F30B9" w:rsidRDefault="005F0482">
      <w:pPr>
        <w:spacing w:after="0" w:line="480" w:lineRule="auto"/>
        <w:ind w:left="120"/>
      </w:pPr>
      <w:r>
        <w:rPr>
          <w:rFonts w:ascii="Times New Roman" w:hAnsi="Times New Roman"/>
          <w:b/>
          <w:color w:val="000000"/>
          <w:sz w:val="28"/>
        </w:rPr>
        <w:t>ОБЯЗАТЕЛЬНЫЕ УЧЕБНЫЕ МАТЕРИАЛЫ ДЛЯ УЧЕНИКА</w:t>
      </w:r>
    </w:p>
    <w:p w:rsidR="000F30B9" w:rsidRDefault="000F30B9">
      <w:pPr>
        <w:spacing w:after="0" w:line="480" w:lineRule="auto"/>
        <w:ind w:left="120"/>
      </w:pPr>
    </w:p>
    <w:p w:rsidR="000F30B9" w:rsidRDefault="000F30B9">
      <w:pPr>
        <w:spacing w:after="0" w:line="480" w:lineRule="auto"/>
        <w:ind w:left="120"/>
      </w:pPr>
    </w:p>
    <w:p w:rsidR="000F30B9" w:rsidRDefault="000F30B9">
      <w:pPr>
        <w:spacing w:after="0"/>
        <w:ind w:left="120"/>
      </w:pPr>
    </w:p>
    <w:p w:rsidR="000F30B9" w:rsidRDefault="005F0482">
      <w:pPr>
        <w:spacing w:after="0" w:line="480" w:lineRule="auto"/>
        <w:ind w:left="120"/>
      </w:pPr>
      <w:r>
        <w:rPr>
          <w:rFonts w:ascii="Times New Roman" w:hAnsi="Times New Roman"/>
          <w:b/>
          <w:color w:val="000000"/>
          <w:sz w:val="28"/>
        </w:rPr>
        <w:t>МЕТОДИЧЕСКИЕ МАТЕРИАЛЫ ДЛЯ УЧИТЕЛЯ</w:t>
      </w:r>
    </w:p>
    <w:p w:rsidR="000F30B9" w:rsidRPr="00836DD4" w:rsidRDefault="005F0482">
      <w:pPr>
        <w:spacing w:after="0" w:line="480" w:lineRule="auto"/>
        <w:ind w:left="120"/>
        <w:jc w:val="both"/>
        <w:rPr>
          <w:lang w:val="ru-RU"/>
        </w:rPr>
      </w:pPr>
      <w:r w:rsidRPr="00836DD4">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836DD4">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836DD4">
        <w:rPr>
          <w:rFonts w:ascii="Times New Roman" w:hAnsi="Times New Roman"/>
          <w:color w:val="000000"/>
          <w:sz w:val="28"/>
          <w:lang w:val="ru-RU"/>
        </w:rPr>
        <w:t>.</w:t>
      </w:r>
      <w:r>
        <w:rPr>
          <w:rFonts w:ascii="Times New Roman" w:hAnsi="Times New Roman"/>
          <w:color w:val="000000"/>
          <w:sz w:val="28"/>
        </w:rPr>
        <w:t>club</w:t>
      </w:r>
      <w:r w:rsidRPr="00836DD4">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836DD4">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836DD4">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836DD4">
        <w:rPr>
          <w:rFonts w:ascii="Times New Roman" w:hAnsi="Times New Roman"/>
          <w:color w:val="000000"/>
          <w:sz w:val="28"/>
          <w:lang w:val="ru-RU"/>
        </w:rPr>
        <w:t xml:space="preserve">. </w:t>
      </w:r>
    </w:p>
    <w:p w:rsidR="000F30B9" w:rsidRPr="00836DD4" w:rsidRDefault="000F30B9">
      <w:pPr>
        <w:spacing w:after="0"/>
        <w:ind w:left="120"/>
        <w:rPr>
          <w:lang w:val="ru-RU"/>
        </w:rPr>
      </w:pPr>
    </w:p>
    <w:p w:rsidR="000F30B9" w:rsidRPr="00836DD4" w:rsidRDefault="005F0482">
      <w:pPr>
        <w:spacing w:after="0" w:line="480" w:lineRule="auto"/>
        <w:ind w:left="120"/>
        <w:rPr>
          <w:lang w:val="ru-RU"/>
        </w:rPr>
      </w:pPr>
      <w:r w:rsidRPr="00836DD4">
        <w:rPr>
          <w:rFonts w:ascii="Times New Roman" w:hAnsi="Times New Roman"/>
          <w:b/>
          <w:color w:val="000000"/>
          <w:sz w:val="28"/>
          <w:lang w:val="ru-RU"/>
        </w:rPr>
        <w:t>ЦИФРОВЫЕ ОБРАЗОВАТЕЛЬНЫЕ РЕСУРСЫ И РЕСУРСЫ СЕТИ ИНТЕРНЕТ</w:t>
      </w:r>
    </w:p>
    <w:p w:rsidR="000F30B9" w:rsidRPr="00836DD4" w:rsidRDefault="000F30B9">
      <w:pPr>
        <w:spacing w:after="0" w:line="480" w:lineRule="auto"/>
        <w:ind w:left="120"/>
        <w:rPr>
          <w:lang w:val="ru-RU"/>
        </w:rPr>
      </w:pPr>
    </w:p>
    <w:p w:rsidR="000F30B9" w:rsidRPr="00836DD4" w:rsidRDefault="000F30B9">
      <w:pPr>
        <w:rPr>
          <w:lang w:val="ru-RU"/>
        </w:rPr>
        <w:sectPr w:rsidR="000F30B9" w:rsidRPr="00836DD4">
          <w:pgSz w:w="11906" w:h="16383"/>
          <w:pgMar w:top="1134" w:right="850" w:bottom="1134" w:left="1701" w:header="720" w:footer="720" w:gutter="0"/>
          <w:cols w:space="720"/>
        </w:sectPr>
      </w:pPr>
    </w:p>
    <w:bookmarkEnd w:id="7"/>
    <w:p w:rsidR="005F0482" w:rsidRPr="00836DD4" w:rsidRDefault="005F0482">
      <w:pPr>
        <w:rPr>
          <w:lang w:val="ru-RU"/>
        </w:rPr>
      </w:pPr>
    </w:p>
    <w:sectPr w:rsidR="005F0482" w:rsidRPr="00836DD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F30B9"/>
    <w:rsid w:val="000F30B9"/>
    <w:rsid w:val="005F0482"/>
    <w:rsid w:val="007A1EB2"/>
    <w:rsid w:val="00836DD4"/>
    <w:rsid w:val="00B23902"/>
    <w:rsid w:val="00B907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836DD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36D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9141928">
      <w:bodyDiv w:val="1"/>
      <w:marLeft w:val="0"/>
      <w:marRight w:val="0"/>
      <w:marTop w:val="0"/>
      <w:marBottom w:val="0"/>
      <w:divBdr>
        <w:top w:val="none" w:sz="0" w:space="0" w:color="auto"/>
        <w:left w:val="none" w:sz="0" w:space="0" w:color="auto"/>
        <w:bottom w:val="none" w:sz="0" w:space="0" w:color="auto"/>
        <w:right w:val="none" w:sz="0" w:space="0" w:color="auto"/>
      </w:divBdr>
    </w:div>
    <w:div w:id="2137094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9570</Words>
  <Characters>54551</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7</cp:revision>
  <cp:lastPrinted>2026-09-11T06:33:00Z</cp:lastPrinted>
  <dcterms:created xsi:type="dcterms:W3CDTF">2026-09-11T06:27:00Z</dcterms:created>
  <dcterms:modified xsi:type="dcterms:W3CDTF">2026-09-16T06:27:00Z</dcterms:modified>
</cp:coreProperties>
</file>